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81" w:rsidRDefault="00B44C81" w:rsidP="00B44C81">
      <w:pPr>
        <w:pStyle w:val="Heading1"/>
        <w:spacing w:before="0" w:line="240" w:lineRule="auto"/>
        <w:rPr>
          <w:rStyle w:val="ax"/>
          <w:rFonts w:ascii="Times New Roman" w:hAnsi="Times New Roman" w:cs="Times New Roman"/>
          <w:color w:val="000000"/>
          <w:sz w:val="26"/>
          <w:szCs w:val="26"/>
        </w:rPr>
      </w:pPr>
      <w:bookmarkStart w:id="0" w:name="_Toc123662850"/>
      <w:bookmarkStart w:id="1" w:name="_GoBack"/>
      <w:bookmarkEnd w:id="1"/>
    </w:p>
    <w:p w:rsidR="0073159F" w:rsidRPr="007D137F" w:rsidRDefault="0073159F" w:rsidP="0073159F">
      <w:pPr>
        <w:pStyle w:val="Heading1"/>
        <w:spacing w:line="240" w:lineRule="auto"/>
        <w:rPr>
          <w:rFonts w:ascii="Times New Roman" w:hAnsi="Times New Roman" w:cs="Times New Roman"/>
          <w:color w:val="000000"/>
          <w:sz w:val="24"/>
          <w:szCs w:val="24"/>
        </w:rPr>
      </w:pPr>
      <w:bookmarkStart w:id="2" w:name="_Toc123662853"/>
      <w:bookmarkEnd w:id="0"/>
      <w:r w:rsidRPr="007D137F">
        <w:rPr>
          <w:rStyle w:val="ax"/>
          <w:rFonts w:ascii="Times New Roman" w:hAnsi="Times New Roman" w:cs="Times New Roman"/>
          <w:color w:val="000000"/>
          <w:sz w:val="24"/>
          <w:szCs w:val="24"/>
        </w:rPr>
        <w:t>ANEXA nr. 4:</w:t>
      </w:r>
      <w:r w:rsidRPr="007D137F">
        <w:rPr>
          <w:rFonts w:ascii="Times New Roman" w:hAnsi="Times New Roman" w:cs="Times New Roman"/>
          <w:color w:val="000000"/>
          <w:sz w:val="24"/>
          <w:szCs w:val="24"/>
        </w:rPr>
        <w:t> </w:t>
      </w:r>
      <w:r w:rsidRPr="007D137F">
        <w:rPr>
          <w:rStyle w:val="tax"/>
          <w:rFonts w:ascii="Times New Roman" w:hAnsi="Times New Roman" w:cs="Times New Roman"/>
          <w:color w:val="000000"/>
          <w:sz w:val="24"/>
          <w:szCs w:val="24"/>
        </w:rPr>
        <w:t>Structura-cadru a scenariului de securitate la incendiu</w:t>
      </w:r>
      <w:bookmarkEnd w:id="2"/>
    </w:p>
    <w:p w:rsidR="0073159F" w:rsidRPr="007D137F" w:rsidRDefault="0073159F" w:rsidP="0073159F">
      <w:pPr>
        <w:spacing w:after="0" w:line="240" w:lineRule="auto"/>
        <w:jc w:val="both"/>
        <w:rPr>
          <w:rFonts w:ascii="Times New Roman" w:hAnsi="Times New Roman" w:cs="Times New Roman"/>
          <w:b/>
          <w:bCs/>
          <w:color w:val="000000"/>
          <w:sz w:val="24"/>
          <w:szCs w:val="24"/>
        </w:rPr>
      </w:pPr>
      <w:bookmarkStart w:id="3" w:name="do|ax4|pt1"/>
      <w:bookmarkEnd w:id="3"/>
      <w:r w:rsidRPr="007D137F">
        <w:rPr>
          <w:rStyle w:val="pt"/>
          <w:rFonts w:ascii="Times New Roman" w:hAnsi="Times New Roman" w:cs="Times New Roman"/>
          <w:b/>
          <w:bCs/>
          <w:color w:val="8F0000"/>
          <w:sz w:val="24"/>
          <w:szCs w:val="24"/>
        </w:rPr>
        <w:t>1.</w:t>
      </w:r>
      <w:r w:rsidRPr="007D137F">
        <w:rPr>
          <w:rStyle w:val="tpt"/>
          <w:rFonts w:ascii="Times New Roman" w:hAnsi="Times New Roman" w:cs="Times New Roman"/>
          <w:b/>
          <w:bCs/>
          <w:color w:val="000000"/>
          <w:sz w:val="24"/>
          <w:szCs w:val="24"/>
        </w:rPr>
        <w:t>Caracteristicile construcției sau amenajării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 w:name="do|ax4|pt1|sp1.1."/>
      <w:bookmarkEnd w:id="4"/>
      <w:r w:rsidRPr="007D137F">
        <w:rPr>
          <w:rStyle w:val="sp"/>
          <w:rFonts w:ascii="Times New Roman" w:hAnsi="Times New Roman" w:cs="Times New Roman"/>
          <w:b/>
          <w:bCs/>
          <w:color w:val="8F0000"/>
          <w:sz w:val="24"/>
          <w:szCs w:val="24"/>
        </w:rPr>
        <w:t>1.1.</w:t>
      </w:r>
      <w:r w:rsidRPr="007D137F">
        <w:rPr>
          <w:rStyle w:val="tsp"/>
          <w:rFonts w:ascii="Times New Roman" w:hAnsi="Times New Roman" w:cs="Times New Roman"/>
          <w:color w:val="000000"/>
          <w:sz w:val="24"/>
          <w:szCs w:val="24"/>
        </w:rPr>
        <w:t>Datele de identificare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 w:name="do|ax4|pt1|sp1.1.|alA"/>
      <w:bookmarkEnd w:id="5"/>
      <w:r w:rsidRPr="007D137F">
        <w:rPr>
          <w:rStyle w:val="al"/>
          <w:rFonts w:ascii="Times New Roman" w:hAnsi="Times New Roman" w:cs="Times New Roman"/>
          <w:b/>
          <w:bCs/>
          <w:color w:val="008F00"/>
          <w:sz w:val="24"/>
          <w:szCs w:val="24"/>
        </w:rPr>
        <w:t>(A)</w:t>
      </w:r>
      <w:r w:rsidRPr="007D137F">
        <w:rPr>
          <w:rStyle w:val="tal"/>
          <w:rFonts w:ascii="Times New Roman" w:hAnsi="Times New Roman" w:cs="Times New Roman"/>
          <w:color w:val="000000"/>
          <w:sz w:val="24"/>
          <w:szCs w:val="24"/>
        </w:rPr>
        <w:t>Date necesare identificării construcției/amenajării: denumire, proprietar/beneficiar, adresă</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 w:name="do|ax4|pt1|sp1.1.|alB"/>
      <w:bookmarkEnd w:id="6"/>
      <w:r w:rsidRPr="007D137F">
        <w:rPr>
          <w:rStyle w:val="al"/>
          <w:rFonts w:ascii="Times New Roman" w:hAnsi="Times New Roman" w:cs="Times New Roman"/>
          <w:b/>
          <w:bCs/>
          <w:color w:val="008F00"/>
          <w:sz w:val="24"/>
          <w:szCs w:val="24"/>
        </w:rPr>
        <w:t>(B)</w:t>
      </w:r>
      <w:r w:rsidRPr="007D137F">
        <w:rPr>
          <w:rStyle w:val="tal"/>
          <w:rFonts w:ascii="Times New Roman" w:hAnsi="Times New Roman" w:cs="Times New Roman"/>
          <w:color w:val="000000"/>
          <w:sz w:val="24"/>
          <w:szCs w:val="24"/>
        </w:rPr>
        <w:t>Datele de contact ale beneficiarului: nr. de telefon, fax, e-mail etc.</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 w:name="do|ax4|pt1|sp1.1.|alC"/>
      <w:bookmarkEnd w:id="7"/>
      <w:r w:rsidRPr="007D137F">
        <w:rPr>
          <w:rStyle w:val="al"/>
          <w:rFonts w:ascii="Times New Roman" w:hAnsi="Times New Roman" w:cs="Times New Roman"/>
          <w:b/>
          <w:bCs/>
          <w:color w:val="008F00"/>
          <w:sz w:val="24"/>
          <w:szCs w:val="24"/>
        </w:rPr>
        <w:t>(C)</w:t>
      </w:r>
      <w:r w:rsidRPr="007D137F">
        <w:rPr>
          <w:rStyle w:val="tal"/>
          <w:rFonts w:ascii="Times New Roman" w:hAnsi="Times New Roman" w:cs="Times New Roman"/>
          <w:color w:val="000000"/>
          <w:sz w:val="24"/>
          <w:szCs w:val="24"/>
        </w:rPr>
        <w:t>Profilul de activitate și, după caz, programul de lucru al obiectivului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8" w:name="do|ax4|pt1|sp1.2."/>
      <w:bookmarkEnd w:id="8"/>
      <w:r w:rsidRPr="007D137F">
        <w:rPr>
          <w:rStyle w:val="sp"/>
          <w:rFonts w:ascii="Times New Roman" w:hAnsi="Times New Roman" w:cs="Times New Roman"/>
          <w:b/>
          <w:bCs/>
          <w:color w:val="8F0000"/>
          <w:sz w:val="24"/>
          <w:szCs w:val="24"/>
        </w:rPr>
        <w:t>1.2.</w:t>
      </w:r>
      <w:r w:rsidRPr="007D137F">
        <w:rPr>
          <w:rStyle w:val="tsp"/>
          <w:rFonts w:ascii="Times New Roman" w:hAnsi="Times New Roman" w:cs="Times New Roman"/>
          <w:color w:val="000000"/>
          <w:sz w:val="24"/>
          <w:szCs w:val="24"/>
        </w:rPr>
        <w:t>Destinația - funcțiuni principale, secundare și conexe ale construcției/amenajării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9" w:name="do|ax4|pt1|sp1.3."/>
      <w:bookmarkEnd w:id="9"/>
      <w:r w:rsidRPr="007D137F">
        <w:rPr>
          <w:rStyle w:val="sp"/>
          <w:rFonts w:ascii="Times New Roman" w:hAnsi="Times New Roman" w:cs="Times New Roman"/>
          <w:b/>
          <w:bCs/>
          <w:color w:val="8F0000"/>
          <w:sz w:val="24"/>
          <w:szCs w:val="24"/>
        </w:rPr>
        <w:t>1.3.</w:t>
      </w:r>
      <w:r w:rsidRPr="007D137F">
        <w:rPr>
          <w:rStyle w:val="tsp"/>
          <w:rFonts w:ascii="Times New Roman" w:hAnsi="Times New Roman" w:cs="Times New Roman"/>
          <w:color w:val="000000"/>
          <w:sz w:val="24"/>
          <w:szCs w:val="24"/>
        </w:rPr>
        <w:t>Categoria de importanță</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0" w:name="do|ax4|pt1|sp1.4."/>
      <w:bookmarkEnd w:id="10"/>
      <w:r w:rsidRPr="007D137F">
        <w:rPr>
          <w:rStyle w:val="sp"/>
          <w:rFonts w:ascii="Times New Roman" w:hAnsi="Times New Roman" w:cs="Times New Roman"/>
          <w:b/>
          <w:bCs/>
          <w:color w:val="8F0000"/>
          <w:sz w:val="24"/>
          <w:szCs w:val="24"/>
        </w:rPr>
        <w:t>1.4.</w:t>
      </w:r>
      <w:r w:rsidRPr="007D137F">
        <w:rPr>
          <w:rStyle w:val="tsp"/>
          <w:rFonts w:ascii="Times New Roman" w:hAnsi="Times New Roman" w:cs="Times New Roman"/>
          <w:color w:val="000000"/>
          <w:sz w:val="24"/>
          <w:szCs w:val="24"/>
        </w:rPr>
        <w:t>Particularități specifice construcției/amenajării: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1" w:name="do|ax4|pt1|sp1.4.|lia"/>
      <w:bookmarkEnd w:id="11"/>
      <w:r w:rsidRPr="007D137F">
        <w:rPr>
          <w:rStyle w:val="li"/>
          <w:rFonts w:ascii="Times New Roman" w:hAnsi="Times New Roman" w:cs="Times New Roman"/>
          <w:b/>
          <w:bCs/>
          <w:color w:val="8F0000"/>
          <w:sz w:val="24"/>
          <w:szCs w:val="24"/>
        </w:rPr>
        <w:t>a)</w:t>
      </w:r>
      <w:r w:rsidRPr="007D137F">
        <w:rPr>
          <w:rStyle w:val="tli"/>
          <w:rFonts w:ascii="Times New Roman" w:hAnsi="Times New Roman" w:cs="Times New Roman"/>
          <w:color w:val="000000"/>
          <w:sz w:val="24"/>
          <w:szCs w:val="24"/>
        </w:rPr>
        <w:t>tipul clădirii: civilă (obișnuită, înaltă, foarte înaltă, cu săli aglomerate etc.); de producție sau depozitare (obișnuită, monobloc, blindată etc.); cu funcțiuni mixte;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2" w:name="do|ax4|pt1|sp1.4.|lib"/>
      <w:bookmarkEnd w:id="12"/>
      <w:r w:rsidRPr="007D137F">
        <w:rPr>
          <w:rStyle w:val="li"/>
          <w:rFonts w:ascii="Times New Roman" w:hAnsi="Times New Roman" w:cs="Times New Roman"/>
          <w:b/>
          <w:bCs/>
          <w:color w:val="8F0000"/>
          <w:sz w:val="24"/>
          <w:szCs w:val="24"/>
        </w:rPr>
        <w:t>b)</w:t>
      </w:r>
      <w:r w:rsidRPr="007D137F">
        <w:rPr>
          <w:rStyle w:val="tli"/>
          <w:rFonts w:ascii="Times New Roman" w:hAnsi="Times New Roman" w:cs="Times New Roman"/>
          <w:color w:val="000000"/>
          <w:sz w:val="24"/>
          <w:szCs w:val="24"/>
        </w:rPr>
        <w:t>tipul parcajului, cu precizarea numărului de autovehicule;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3" w:name="do|ax4|pt1|sp1.4.|lic"/>
      <w:bookmarkEnd w:id="13"/>
      <w:r w:rsidRPr="007D137F">
        <w:rPr>
          <w:rStyle w:val="li"/>
          <w:rFonts w:ascii="Times New Roman" w:hAnsi="Times New Roman" w:cs="Times New Roman"/>
          <w:b/>
          <w:bCs/>
          <w:color w:val="8F0000"/>
          <w:sz w:val="24"/>
          <w:szCs w:val="24"/>
        </w:rPr>
        <w:t>c)</w:t>
      </w:r>
      <w:r w:rsidRPr="007D137F">
        <w:rPr>
          <w:rStyle w:val="tli"/>
          <w:rFonts w:ascii="Times New Roman" w:hAnsi="Times New Roman" w:cs="Times New Roman"/>
          <w:color w:val="000000"/>
          <w:sz w:val="24"/>
          <w:szCs w:val="24"/>
        </w:rPr>
        <w:t>caracteristici dimensionale - pentru fiecare compartiment de incendiu se va preciza:</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4" w:name="do|ax4|pt1|sp1.4.|lic|pa1"/>
      <w:bookmarkEnd w:id="14"/>
      <w:r w:rsidRPr="007D137F">
        <w:rPr>
          <w:rStyle w:val="tpa"/>
          <w:rFonts w:ascii="Times New Roman" w:hAnsi="Times New Roman" w:cs="Times New Roman"/>
          <w:color w:val="000000"/>
          <w:sz w:val="24"/>
          <w:szCs w:val="24"/>
        </w:rPr>
        <w:t>- aria construită;</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5" w:name="do|ax4|pt1|sp1.4.|lic|pa2"/>
      <w:bookmarkEnd w:id="15"/>
      <w:r w:rsidRPr="007D137F">
        <w:rPr>
          <w:rStyle w:val="tpa"/>
          <w:rFonts w:ascii="Times New Roman" w:hAnsi="Times New Roman" w:cs="Times New Roman"/>
          <w:color w:val="000000"/>
          <w:sz w:val="24"/>
          <w:szCs w:val="24"/>
        </w:rPr>
        <w:t>- aria desfășurată;</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6" w:name="do|ax4|pt1|sp1.4.|lic|pa3"/>
      <w:bookmarkEnd w:id="16"/>
      <w:r w:rsidRPr="007D137F">
        <w:rPr>
          <w:rStyle w:val="tpa"/>
          <w:rFonts w:ascii="Times New Roman" w:hAnsi="Times New Roman" w:cs="Times New Roman"/>
          <w:color w:val="000000"/>
          <w:sz w:val="24"/>
          <w:szCs w:val="24"/>
        </w:rPr>
        <w:t>- regimul de înălțime și volumul construcției;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7" w:name="do|ax4|pt1|sp1.4.|lic|pa4"/>
      <w:bookmarkEnd w:id="17"/>
      <w:r w:rsidRPr="007D137F">
        <w:rPr>
          <w:rStyle w:val="tpa"/>
          <w:rFonts w:ascii="Times New Roman" w:hAnsi="Times New Roman" w:cs="Times New Roman"/>
          <w:color w:val="000000"/>
          <w:sz w:val="24"/>
          <w:szCs w:val="24"/>
        </w:rPr>
        <w:t>- înălțimea maximă dintre carosabilul adiacent accesibil autospecialelor de intervenție și pardoseala ultimului nivel folosibil;</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8" w:name="do|ax4|pt1|sp1.4.|lic|pa5"/>
      <w:bookmarkEnd w:id="18"/>
      <w:r w:rsidRPr="007D137F">
        <w:rPr>
          <w:rStyle w:val="tpa"/>
          <w:rFonts w:ascii="Times New Roman" w:hAnsi="Times New Roman" w:cs="Times New Roman"/>
          <w:color w:val="000000"/>
          <w:sz w:val="24"/>
          <w:szCs w:val="24"/>
        </w:rPr>
        <w:t>- volumul;</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19" w:name="do|ax4|pt1|sp1.4.|lid"/>
      <w:bookmarkEnd w:id="19"/>
      <w:r w:rsidRPr="007D137F">
        <w:rPr>
          <w:rStyle w:val="li"/>
          <w:rFonts w:ascii="Times New Roman" w:hAnsi="Times New Roman" w:cs="Times New Roman"/>
          <w:b/>
          <w:bCs/>
          <w:color w:val="8F0000"/>
          <w:sz w:val="24"/>
          <w:szCs w:val="24"/>
        </w:rPr>
        <w:t>d)</w:t>
      </w:r>
      <w:r w:rsidRPr="007D137F">
        <w:rPr>
          <w:rStyle w:val="tli"/>
          <w:rFonts w:ascii="Times New Roman" w:hAnsi="Times New Roman" w:cs="Times New Roman"/>
          <w:color w:val="000000"/>
          <w:sz w:val="24"/>
          <w:szCs w:val="24"/>
        </w:rPr>
        <w:t>precizări referitoare la numărul maxim de utilizatori (persoane, animale) - se precizează pentru fiecare nivel al construcției și pentru întreaga construcție/amenajare;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20" w:name="do|ax4|pt1|sp1.4.|lie"/>
      <w:bookmarkEnd w:id="20"/>
      <w:r w:rsidRPr="007D137F">
        <w:rPr>
          <w:rStyle w:val="li"/>
          <w:rFonts w:ascii="Times New Roman" w:hAnsi="Times New Roman" w:cs="Times New Roman"/>
          <w:b/>
          <w:bCs/>
          <w:color w:val="8F0000"/>
          <w:sz w:val="24"/>
          <w:szCs w:val="24"/>
        </w:rPr>
        <w:t>e)</w:t>
      </w:r>
      <w:r w:rsidRPr="007D137F">
        <w:rPr>
          <w:rStyle w:val="tli"/>
          <w:rFonts w:ascii="Times New Roman" w:hAnsi="Times New Roman" w:cs="Times New Roman"/>
          <w:color w:val="000000"/>
          <w:sz w:val="24"/>
          <w:szCs w:val="24"/>
        </w:rPr>
        <w:t>prezența permanentă a persoanelor, capacitatea de autoevacuare a acestora;</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21" w:name="do|ax4|pt1|sp1.4.|lif"/>
      <w:bookmarkEnd w:id="21"/>
      <w:r w:rsidRPr="007D137F">
        <w:rPr>
          <w:rStyle w:val="li"/>
          <w:rFonts w:ascii="Times New Roman" w:hAnsi="Times New Roman" w:cs="Times New Roman"/>
          <w:b/>
          <w:bCs/>
          <w:color w:val="8F0000"/>
          <w:sz w:val="24"/>
          <w:szCs w:val="24"/>
        </w:rPr>
        <w:t>f)</w:t>
      </w:r>
      <w:r w:rsidRPr="007D137F">
        <w:rPr>
          <w:rStyle w:val="tli"/>
          <w:rFonts w:ascii="Times New Roman" w:hAnsi="Times New Roman" w:cs="Times New Roman"/>
          <w:color w:val="000000"/>
          <w:sz w:val="24"/>
          <w:szCs w:val="24"/>
        </w:rPr>
        <w:t>capacități de depozitare;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22" w:name="do|ax4|pt1|sp1.4.|lig"/>
      <w:bookmarkEnd w:id="22"/>
      <w:r w:rsidRPr="007D137F">
        <w:rPr>
          <w:rStyle w:val="li"/>
          <w:rFonts w:ascii="Times New Roman" w:hAnsi="Times New Roman" w:cs="Times New Roman"/>
          <w:b/>
          <w:bCs/>
          <w:color w:val="8F0000"/>
          <w:sz w:val="24"/>
          <w:szCs w:val="24"/>
        </w:rPr>
        <w:t>g)</w:t>
      </w:r>
      <w:r w:rsidRPr="007D137F">
        <w:rPr>
          <w:rStyle w:val="tli"/>
          <w:rFonts w:ascii="Times New Roman" w:hAnsi="Times New Roman" w:cs="Times New Roman"/>
          <w:color w:val="000000"/>
          <w:sz w:val="24"/>
          <w:szCs w:val="24"/>
        </w:rPr>
        <w:t>numărul căilor de evacuare și, după caz, al refugiilor.</w:t>
      </w:r>
    </w:p>
    <w:p w:rsidR="0073159F" w:rsidRPr="007D137F" w:rsidRDefault="0073159F" w:rsidP="0073159F">
      <w:pPr>
        <w:spacing w:after="0" w:line="240" w:lineRule="auto"/>
        <w:jc w:val="both"/>
        <w:rPr>
          <w:rFonts w:ascii="Times New Roman" w:hAnsi="Times New Roman" w:cs="Times New Roman"/>
          <w:b/>
          <w:bCs/>
          <w:color w:val="000000"/>
          <w:sz w:val="24"/>
          <w:szCs w:val="24"/>
        </w:rPr>
      </w:pPr>
      <w:bookmarkStart w:id="23" w:name="do|ax4|pt2"/>
      <w:bookmarkEnd w:id="23"/>
      <w:r w:rsidRPr="007D137F">
        <w:rPr>
          <w:rStyle w:val="pt"/>
          <w:rFonts w:ascii="Times New Roman" w:hAnsi="Times New Roman" w:cs="Times New Roman"/>
          <w:b/>
          <w:bCs/>
          <w:color w:val="8F0000"/>
          <w:sz w:val="24"/>
          <w:szCs w:val="24"/>
        </w:rPr>
        <w:t>2.</w:t>
      </w:r>
      <w:r w:rsidRPr="007D137F">
        <w:rPr>
          <w:rStyle w:val="tpt"/>
          <w:rFonts w:ascii="Times New Roman" w:hAnsi="Times New Roman" w:cs="Times New Roman"/>
          <w:b/>
          <w:bCs/>
          <w:color w:val="000000"/>
          <w:sz w:val="24"/>
          <w:szCs w:val="24"/>
        </w:rPr>
        <w:t>Identificarea și stabilirea nivelurilor de risc de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24" w:name="do|ax4|pt2|alA"/>
      <w:bookmarkEnd w:id="24"/>
      <w:r w:rsidRPr="007D137F">
        <w:rPr>
          <w:rStyle w:val="al"/>
          <w:rFonts w:ascii="Times New Roman" w:hAnsi="Times New Roman" w:cs="Times New Roman"/>
          <w:b/>
          <w:bCs/>
          <w:color w:val="008F00"/>
          <w:sz w:val="24"/>
          <w:szCs w:val="24"/>
        </w:rPr>
        <w:t>(A)</w:t>
      </w:r>
      <w:r w:rsidRPr="007D137F">
        <w:rPr>
          <w:rStyle w:val="tal"/>
          <w:rFonts w:ascii="Times New Roman" w:hAnsi="Times New Roman" w:cs="Times New Roman"/>
          <w:color w:val="000000"/>
          <w:sz w:val="24"/>
          <w:szCs w:val="24"/>
        </w:rPr>
        <w:t>Se fac potrivit reglementărilor tehnice specifice, pentru fiecare încăpere/grup de încăperi similare, spațiu, compartiment de incendiu, luându-se în considerare: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25" w:name="do|ax4|pt2|alA|lia"/>
      <w:bookmarkEnd w:id="25"/>
      <w:r w:rsidRPr="007D137F">
        <w:rPr>
          <w:rStyle w:val="li"/>
          <w:rFonts w:ascii="Times New Roman" w:hAnsi="Times New Roman" w:cs="Times New Roman"/>
          <w:b/>
          <w:bCs/>
          <w:color w:val="8F0000"/>
          <w:sz w:val="24"/>
          <w:szCs w:val="24"/>
        </w:rPr>
        <w:t>a)</w:t>
      </w:r>
      <w:r w:rsidRPr="007D137F">
        <w:rPr>
          <w:rStyle w:val="tli"/>
          <w:rFonts w:ascii="Times New Roman" w:hAnsi="Times New Roman" w:cs="Times New Roman"/>
          <w:color w:val="000000"/>
          <w:sz w:val="24"/>
          <w:szCs w:val="24"/>
        </w:rPr>
        <w:t>densitatea sarcinii termice;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26" w:name="do|ax4|pt2|alA|lib"/>
      <w:bookmarkEnd w:id="26"/>
      <w:r w:rsidRPr="007D137F">
        <w:rPr>
          <w:rStyle w:val="li"/>
          <w:rFonts w:ascii="Times New Roman" w:hAnsi="Times New Roman" w:cs="Times New Roman"/>
          <w:b/>
          <w:bCs/>
          <w:color w:val="8F0000"/>
          <w:sz w:val="24"/>
          <w:szCs w:val="24"/>
        </w:rPr>
        <w:t>b)</w:t>
      </w:r>
      <w:r w:rsidRPr="007D137F">
        <w:rPr>
          <w:rStyle w:val="tli"/>
          <w:rFonts w:ascii="Times New Roman" w:hAnsi="Times New Roman" w:cs="Times New Roman"/>
          <w:color w:val="000000"/>
          <w:sz w:val="24"/>
          <w:szCs w:val="24"/>
        </w:rPr>
        <w:t>proprietățile fizico-chimice ale materialelor și substanțelor utilizate, prelucrate, manipulate sau depozitate, pentru construcții de producție și/sau depozitare;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27" w:name="do|ax4|pt2|alA|lic"/>
      <w:bookmarkEnd w:id="27"/>
      <w:r w:rsidRPr="007D137F">
        <w:rPr>
          <w:rStyle w:val="li"/>
          <w:rFonts w:ascii="Times New Roman" w:hAnsi="Times New Roman" w:cs="Times New Roman"/>
          <w:b/>
          <w:bCs/>
          <w:color w:val="8F0000"/>
          <w:sz w:val="24"/>
          <w:szCs w:val="24"/>
        </w:rPr>
        <w:t>c)</w:t>
      </w:r>
      <w:r w:rsidRPr="007D137F">
        <w:rPr>
          <w:rStyle w:val="tli"/>
          <w:rFonts w:ascii="Times New Roman" w:hAnsi="Times New Roman" w:cs="Times New Roman"/>
          <w:color w:val="000000"/>
          <w:sz w:val="24"/>
          <w:szCs w:val="24"/>
        </w:rPr>
        <w:t>clase de periculozitate ale materialelor și substanțelor.</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28" w:name="do|ax4|pt2|alB"/>
      <w:bookmarkEnd w:id="28"/>
      <w:r w:rsidRPr="007D137F">
        <w:rPr>
          <w:rStyle w:val="al"/>
          <w:rFonts w:ascii="Times New Roman" w:hAnsi="Times New Roman" w:cs="Times New Roman"/>
          <w:b/>
          <w:bCs/>
          <w:color w:val="008F00"/>
          <w:sz w:val="24"/>
          <w:szCs w:val="24"/>
        </w:rPr>
        <w:t>(B)</w:t>
      </w:r>
      <w:r w:rsidRPr="007D137F">
        <w:rPr>
          <w:rStyle w:val="tal"/>
          <w:rFonts w:ascii="Times New Roman" w:hAnsi="Times New Roman" w:cs="Times New Roman"/>
          <w:color w:val="000000"/>
          <w:sz w:val="24"/>
          <w:szCs w:val="24"/>
        </w:rPr>
        <w:t>Caracteristicile proceselor tehnologice și cantitățile de substanțe periculoase, potrivit clasificării din Legea nr. </w:t>
      </w:r>
      <w:hyperlink r:id="rId8" w:history="1">
        <w:r w:rsidRPr="007D137F">
          <w:rPr>
            <w:rStyle w:val="Hyperlink"/>
            <w:rFonts w:ascii="Times New Roman" w:hAnsi="Times New Roman" w:cs="Times New Roman"/>
            <w:b/>
            <w:bCs/>
            <w:color w:val="333399"/>
            <w:sz w:val="24"/>
            <w:szCs w:val="24"/>
          </w:rPr>
          <w:t>59/2016</w:t>
        </w:r>
      </w:hyperlink>
      <w:r w:rsidRPr="007D137F">
        <w:rPr>
          <w:rStyle w:val="tal"/>
          <w:rFonts w:ascii="Times New Roman" w:hAnsi="Times New Roman" w:cs="Times New Roman"/>
          <w:color w:val="000000"/>
          <w:sz w:val="24"/>
          <w:szCs w:val="24"/>
        </w:rPr>
        <w:t> privind controlul asupra pericolelor de accident major în care sunt implicate substanțe periculoase, cu completările ulterioare</w:t>
      </w:r>
    </w:p>
    <w:p w:rsidR="0073159F" w:rsidRPr="007D137F" w:rsidRDefault="0073159F" w:rsidP="0073159F">
      <w:pPr>
        <w:spacing w:after="0" w:line="240" w:lineRule="auto"/>
        <w:jc w:val="both"/>
        <w:rPr>
          <w:rFonts w:ascii="Times New Roman" w:hAnsi="Times New Roman" w:cs="Times New Roman"/>
          <w:b/>
          <w:bCs/>
          <w:color w:val="000000"/>
          <w:sz w:val="24"/>
          <w:szCs w:val="24"/>
        </w:rPr>
      </w:pPr>
      <w:bookmarkStart w:id="29" w:name="do|ax4|pt3"/>
      <w:bookmarkEnd w:id="29"/>
      <w:r w:rsidRPr="007D137F">
        <w:rPr>
          <w:rStyle w:val="pt"/>
          <w:rFonts w:ascii="Times New Roman" w:hAnsi="Times New Roman" w:cs="Times New Roman"/>
          <w:b/>
          <w:bCs/>
          <w:color w:val="8F0000"/>
          <w:sz w:val="24"/>
          <w:szCs w:val="24"/>
        </w:rPr>
        <w:t>3.</w:t>
      </w:r>
      <w:r w:rsidRPr="007D137F">
        <w:rPr>
          <w:rStyle w:val="tpt"/>
          <w:rFonts w:ascii="Times New Roman" w:hAnsi="Times New Roman" w:cs="Times New Roman"/>
          <w:b/>
          <w:bCs/>
          <w:color w:val="000000"/>
          <w:sz w:val="24"/>
          <w:szCs w:val="24"/>
        </w:rPr>
        <w:t>Nivelurile criteriilor de performanță privind securitatea la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0" w:name="do|ax4|pt3|sp3.1."/>
      <w:bookmarkEnd w:id="30"/>
      <w:r w:rsidRPr="007D137F">
        <w:rPr>
          <w:rStyle w:val="sp"/>
          <w:rFonts w:ascii="Times New Roman" w:hAnsi="Times New Roman" w:cs="Times New Roman"/>
          <w:b/>
          <w:bCs/>
          <w:color w:val="8F0000"/>
          <w:sz w:val="24"/>
          <w:szCs w:val="24"/>
        </w:rPr>
        <w:t>3.1.</w:t>
      </w:r>
      <w:r w:rsidRPr="007D137F">
        <w:rPr>
          <w:rStyle w:val="tsp"/>
          <w:rFonts w:ascii="Times New Roman" w:hAnsi="Times New Roman" w:cs="Times New Roman"/>
          <w:color w:val="000000"/>
          <w:sz w:val="24"/>
          <w:szCs w:val="24"/>
        </w:rPr>
        <w:t>Stabilitatea la foc și limitarea propagării incendiului și efluenților incendiului în interiorul construcției/compartimentului de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1" w:name="do|ax4|pt3|sp3.1.|lia"/>
      <w:bookmarkEnd w:id="31"/>
      <w:r w:rsidRPr="007D137F">
        <w:rPr>
          <w:rStyle w:val="li"/>
          <w:rFonts w:ascii="Times New Roman" w:hAnsi="Times New Roman" w:cs="Times New Roman"/>
          <w:b/>
          <w:bCs/>
          <w:color w:val="8F0000"/>
          <w:sz w:val="24"/>
          <w:szCs w:val="24"/>
        </w:rPr>
        <w:t>a)</w:t>
      </w:r>
      <w:r w:rsidRPr="007D137F">
        <w:rPr>
          <w:rStyle w:val="tli"/>
          <w:rFonts w:ascii="Times New Roman" w:hAnsi="Times New Roman" w:cs="Times New Roman"/>
          <w:color w:val="000000"/>
          <w:sz w:val="24"/>
          <w:szCs w:val="24"/>
        </w:rPr>
        <w:t>rezistența și clasa de reacție la foc a elementelor de construcții cu menționarea gradului de rezistență la foc a construcției sau a compartimentelor de incendiu, precum și clasa de reacție la foc a elementelor care protejează golurile din aceste elemente;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2" w:name="do|ax4|pt3|sp3.1.|lib"/>
      <w:bookmarkEnd w:id="32"/>
      <w:r w:rsidRPr="007D137F">
        <w:rPr>
          <w:rStyle w:val="li"/>
          <w:rFonts w:ascii="Times New Roman" w:hAnsi="Times New Roman" w:cs="Times New Roman"/>
          <w:b/>
          <w:bCs/>
          <w:color w:val="8F0000"/>
          <w:sz w:val="24"/>
          <w:szCs w:val="24"/>
        </w:rPr>
        <w:t>b)</w:t>
      </w:r>
      <w:r w:rsidRPr="007D137F">
        <w:rPr>
          <w:rStyle w:val="tli"/>
          <w:rFonts w:ascii="Times New Roman" w:hAnsi="Times New Roman" w:cs="Times New Roman"/>
          <w:color w:val="000000"/>
          <w:sz w:val="24"/>
          <w:szCs w:val="24"/>
        </w:rPr>
        <w:t>elementele de construcție de separare a compartimentelor de incendiu și de protecție a golurilor funcționale din acestea;</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3" w:name="do|ax4|pt3|sp3.1.|lic"/>
      <w:bookmarkEnd w:id="33"/>
      <w:r w:rsidRPr="007D137F">
        <w:rPr>
          <w:rStyle w:val="li"/>
          <w:rFonts w:ascii="Times New Roman" w:hAnsi="Times New Roman" w:cs="Times New Roman"/>
          <w:b/>
          <w:bCs/>
          <w:color w:val="8F0000"/>
          <w:sz w:val="24"/>
          <w:szCs w:val="24"/>
        </w:rPr>
        <w:t>c)</w:t>
      </w:r>
      <w:r w:rsidRPr="007D137F">
        <w:rPr>
          <w:rStyle w:val="tli"/>
          <w:rFonts w:ascii="Times New Roman" w:hAnsi="Times New Roman" w:cs="Times New Roman"/>
          <w:color w:val="000000"/>
          <w:sz w:val="24"/>
          <w:szCs w:val="24"/>
        </w:rPr>
        <w:t>măsuri de protecție la foc pentru instalații electrice, de alimentare cu gaze, ventilație și termice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4" w:name="do|ax4|pt3|sp3.2."/>
      <w:bookmarkEnd w:id="34"/>
      <w:r w:rsidRPr="007D137F">
        <w:rPr>
          <w:rStyle w:val="sp"/>
          <w:rFonts w:ascii="Times New Roman" w:hAnsi="Times New Roman" w:cs="Times New Roman"/>
          <w:b/>
          <w:bCs/>
          <w:color w:val="8F0000"/>
          <w:sz w:val="24"/>
          <w:szCs w:val="24"/>
        </w:rPr>
        <w:t>3.2.</w:t>
      </w:r>
      <w:r w:rsidRPr="007D137F">
        <w:rPr>
          <w:rStyle w:val="tsp"/>
          <w:rFonts w:ascii="Times New Roman" w:hAnsi="Times New Roman" w:cs="Times New Roman"/>
          <w:color w:val="000000"/>
          <w:sz w:val="24"/>
          <w:szCs w:val="24"/>
        </w:rPr>
        <w:t>Limitarea propagării incendiilor la vecinătăți: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5" w:name="do|ax4|pt3|sp3.2.|lia"/>
      <w:bookmarkEnd w:id="35"/>
      <w:r w:rsidRPr="007D137F">
        <w:rPr>
          <w:rStyle w:val="li"/>
          <w:rFonts w:ascii="Times New Roman" w:hAnsi="Times New Roman" w:cs="Times New Roman"/>
          <w:b/>
          <w:bCs/>
          <w:color w:val="8F0000"/>
          <w:sz w:val="24"/>
          <w:szCs w:val="24"/>
        </w:rPr>
        <w:t>a)</w:t>
      </w:r>
      <w:r w:rsidRPr="007D137F">
        <w:rPr>
          <w:rStyle w:val="tli"/>
          <w:rFonts w:ascii="Times New Roman" w:hAnsi="Times New Roman" w:cs="Times New Roman"/>
          <w:color w:val="000000"/>
          <w:sz w:val="24"/>
          <w:szCs w:val="24"/>
        </w:rPr>
        <w:t>distanțe de siguranță asigurate conform reglementărilor tehnice sau măsurile alternative conforme cu reglementările tehnice, atunci când aceste distanțe nu pot fi realizate;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6" w:name="do|ax4|pt3|sp3.2.|lib"/>
      <w:bookmarkEnd w:id="36"/>
      <w:r w:rsidRPr="007D137F">
        <w:rPr>
          <w:rStyle w:val="li"/>
          <w:rFonts w:ascii="Times New Roman" w:hAnsi="Times New Roman" w:cs="Times New Roman"/>
          <w:b/>
          <w:bCs/>
          <w:color w:val="8F0000"/>
          <w:sz w:val="24"/>
          <w:szCs w:val="24"/>
        </w:rPr>
        <w:t>b)</w:t>
      </w:r>
      <w:r w:rsidRPr="007D137F">
        <w:rPr>
          <w:rStyle w:val="tli"/>
          <w:rFonts w:ascii="Times New Roman" w:hAnsi="Times New Roman" w:cs="Times New Roman"/>
          <w:color w:val="000000"/>
          <w:sz w:val="24"/>
          <w:szCs w:val="24"/>
        </w:rPr>
        <w:t>măsuri constructive pentru limitarea propagării incendiului pe fațade și pe acoperiș.</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7" w:name="do|ax4|pt3|sp3.3."/>
      <w:bookmarkEnd w:id="37"/>
      <w:r w:rsidRPr="007D137F">
        <w:rPr>
          <w:rStyle w:val="sp"/>
          <w:rFonts w:ascii="Times New Roman" w:hAnsi="Times New Roman" w:cs="Times New Roman"/>
          <w:b/>
          <w:bCs/>
          <w:color w:val="8F0000"/>
          <w:sz w:val="24"/>
          <w:szCs w:val="24"/>
        </w:rPr>
        <w:t>3.3.</w:t>
      </w:r>
      <w:r w:rsidRPr="007D137F">
        <w:rPr>
          <w:rStyle w:val="tsp"/>
          <w:rFonts w:ascii="Times New Roman" w:hAnsi="Times New Roman" w:cs="Times New Roman"/>
          <w:color w:val="000000"/>
          <w:sz w:val="24"/>
          <w:szCs w:val="24"/>
        </w:rPr>
        <w:t>Evacuarea utilizatorilor</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8" w:name="do|ax4|pt3|sp3.3.|alA"/>
      <w:bookmarkEnd w:id="38"/>
      <w:r w:rsidRPr="007D137F">
        <w:rPr>
          <w:rStyle w:val="al"/>
          <w:rFonts w:ascii="Times New Roman" w:hAnsi="Times New Roman" w:cs="Times New Roman"/>
          <w:b/>
          <w:bCs/>
          <w:color w:val="008F00"/>
          <w:sz w:val="24"/>
          <w:szCs w:val="24"/>
        </w:rPr>
        <w:lastRenderedPageBreak/>
        <w:t>(A)</w:t>
      </w:r>
      <w:r w:rsidRPr="007D137F">
        <w:rPr>
          <w:rStyle w:val="tal"/>
          <w:rFonts w:ascii="Times New Roman" w:hAnsi="Times New Roman" w:cs="Times New Roman"/>
          <w:color w:val="000000"/>
          <w:sz w:val="24"/>
          <w:szCs w:val="24"/>
        </w:rPr>
        <w:t>Pentru căile de evacuare a persoanelor în caz de incendiu se precizează:</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39" w:name="do|ax4|pt3|sp3.3.|alA|lia"/>
      <w:bookmarkEnd w:id="39"/>
      <w:r w:rsidRPr="007D137F">
        <w:rPr>
          <w:rStyle w:val="li"/>
          <w:rFonts w:ascii="Times New Roman" w:hAnsi="Times New Roman" w:cs="Times New Roman"/>
          <w:b/>
          <w:bCs/>
          <w:color w:val="8F0000"/>
          <w:sz w:val="24"/>
          <w:szCs w:val="24"/>
        </w:rPr>
        <w:t>a)</w:t>
      </w:r>
      <w:r w:rsidRPr="007D137F">
        <w:rPr>
          <w:rStyle w:val="tli"/>
          <w:rFonts w:ascii="Times New Roman" w:hAnsi="Times New Roman" w:cs="Times New Roman"/>
          <w:color w:val="000000"/>
          <w:sz w:val="24"/>
          <w:szCs w:val="24"/>
        </w:rPr>
        <w:t>alcătuirea constructivă a căilor de evacuare, separarea față de alte funcțiuni prin elemente de separare la foc și fum, protecția golurilor din pereții ce le delimitează;</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0" w:name="do|ax4|pt3|sp3.3.|alA|lib"/>
      <w:bookmarkEnd w:id="40"/>
      <w:r w:rsidRPr="007D137F">
        <w:rPr>
          <w:rStyle w:val="li"/>
          <w:rFonts w:ascii="Times New Roman" w:hAnsi="Times New Roman" w:cs="Times New Roman"/>
          <w:b/>
          <w:bCs/>
          <w:color w:val="8F0000"/>
          <w:sz w:val="24"/>
          <w:szCs w:val="24"/>
        </w:rPr>
        <w:t>b)</w:t>
      </w:r>
      <w:r w:rsidRPr="007D137F">
        <w:rPr>
          <w:rStyle w:val="tli"/>
          <w:rFonts w:ascii="Times New Roman" w:hAnsi="Times New Roman" w:cs="Times New Roman"/>
          <w:color w:val="000000"/>
          <w:sz w:val="24"/>
          <w:szCs w:val="24"/>
        </w:rPr>
        <w:t>tipul scărilor, forma și modul de dispunere a treptelor: interioare, exterioare deschise, cu rampe drepte sau curbe, cu trepte balansate etc.;</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1" w:name="do|ax4|pt3|sp3.3.|alA|lic"/>
      <w:bookmarkEnd w:id="41"/>
      <w:r w:rsidRPr="007D137F">
        <w:rPr>
          <w:rStyle w:val="li"/>
          <w:rFonts w:ascii="Times New Roman" w:hAnsi="Times New Roman" w:cs="Times New Roman"/>
          <w:b/>
          <w:bCs/>
          <w:color w:val="8F0000"/>
          <w:sz w:val="24"/>
          <w:szCs w:val="24"/>
        </w:rPr>
        <w:t>c)</w:t>
      </w:r>
      <w:r w:rsidRPr="007D137F">
        <w:rPr>
          <w:rStyle w:val="tli"/>
          <w:rFonts w:ascii="Times New Roman" w:hAnsi="Times New Roman" w:cs="Times New Roman"/>
          <w:color w:val="000000"/>
          <w:sz w:val="24"/>
          <w:szCs w:val="24"/>
        </w:rPr>
        <w:t>geometria căilor de evacuare: gabarite - lățimi, înălțimi, pante etc.;</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2" w:name="do|ax4|pt3|sp3.3.|alA|lid"/>
      <w:bookmarkEnd w:id="42"/>
      <w:r w:rsidRPr="007D137F">
        <w:rPr>
          <w:rStyle w:val="li"/>
          <w:rFonts w:ascii="Times New Roman" w:hAnsi="Times New Roman" w:cs="Times New Roman"/>
          <w:b/>
          <w:bCs/>
          <w:color w:val="8F0000"/>
          <w:sz w:val="24"/>
          <w:szCs w:val="24"/>
        </w:rPr>
        <w:t>d)</w:t>
      </w:r>
      <w:r w:rsidRPr="007D137F">
        <w:rPr>
          <w:rStyle w:val="tli"/>
          <w:rFonts w:ascii="Times New Roman" w:hAnsi="Times New Roman" w:cs="Times New Roman"/>
          <w:color w:val="000000"/>
          <w:sz w:val="24"/>
          <w:szCs w:val="24"/>
        </w:rPr>
        <w:t>timpii/lungimile de evacuare;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3" w:name="do|ax4|pt3|sp3.3.|alA|lie"/>
      <w:bookmarkEnd w:id="43"/>
      <w:r w:rsidRPr="007D137F">
        <w:rPr>
          <w:rStyle w:val="li"/>
          <w:rFonts w:ascii="Times New Roman" w:hAnsi="Times New Roman" w:cs="Times New Roman"/>
          <w:b/>
          <w:bCs/>
          <w:color w:val="8F0000"/>
          <w:sz w:val="24"/>
          <w:szCs w:val="24"/>
        </w:rPr>
        <w:t>e)</w:t>
      </w:r>
      <w:r w:rsidRPr="007D137F">
        <w:rPr>
          <w:rStyle w:val="tli"/>
          <w:rFonts w:ascii="Times New Roman" w:hAnsi="Times New Roman" w:cs="Times New Roman"/>
          <w:color w:val="000000"/>
          <w:sz w:val="24"/>
          <w:szCs w:val="24"/>
        </w:rPr>
        <w:t>numărul fluxurilor de evacuare;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4" w:name="do|ax4|pt3|sp3.3.|alA|lif"/>
      <w:bookmarkEnd w:id="44"/>
      <w:r w:rsidRPr="007D137F">
        <w:rPr>
          <w:rStyle w:val="li"/>
          <w:rFonts w:ascii="Times New Roman" w:hAnsi="Times New Roman" w:cs="Times New Roman"/>
          <w:b/>
          <w:bCs/>
          <w:color w:val="8F0000"/>
          <w:sz w:val="24"/>
          <w:szCs w:val="24"/>
        </w:rPr>
        <w:t>f)</w:t>
      </w:r>
      <w:r w:rsidRPr="007D137F">
        <w:rPr>
          <w:rStyle w:val="tli"/>
          <w:rFonts w:ascii="Times New Roman" w:hAnsi="Times New Roman" w:cs="Times New Roman"/>
          <w:color w:val="000000"/>
          <w:sz w:val="24"/>
          <w:szCs w:val="24"/>
        </w:rPr>
        <w:t>prevederea de dispozitive de siguranță la uși, cum ar fi dispozitive de autoînchidere sau închidere automată în caz de incendiu, bare antipanică etc.;</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5" w:name="do|ax4|pt3|sp3.3.|alA|lig"/>
      <w:bookmarkEnd w:id="45"/>
      <w:r w:rsidRPr="007D137F">
        <w:rPr>
          <w:rStyle w:val="li"/>
          <w:rFonts w:ascii="Times New Roman" w:hAnsi="Times New Roman" w:cs="Times New Roman"/>
          <w:b/>
          <w:bCs/>
          <w:color w:val="8F0000"/>
          <w:sz w:val="24"/>
          <w:szCs w:val="24"/>
        </w:rPr>
        <w:t>g)</w:t>
      </w:r>
      <w:r w:rsidRPr="007D137F">
        <w:rPr>
          <w:rStyle w:val="tli"/>
          <w:rFonts w:ascii="Times New Roman" w:hAnsi="Times New Roman" w:cs="Times New Roman"/>
          <w:color w:val="000000"/>
          <w:sz w:val="24"/>
          <w:szCs w:val="24"/>
        </w:rPr>
        <w:t>marcarea căilor de evacuare.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6" w:name="do|ax4|pt3|sp3.3.|alB"/>
      <w:bookmarkEnd w:id="46"/>
      <w:r w:rsidRPr="007D137F">
        <w:rPr>
          <w:rStyle w:val="al"/>
          <w:rFonts w:ascii="Times New Roman" w:hAnsi="Times New Roman" w:cs="Times New Roman"/>
          <w:b/>
          <w:bCs/>
          <w:color w:val="008F00"/>
          <w:sz w:val="24"/>
          <w:szCs w:val="24"/>
        </w:rPr>
        <w:t>(B)</w:t>
      </w:r>
      <w:r w:rsidRPr="007D137F">
        <w:rPr>
          <w:rStyle w:val="tal"/>
          <w:rFonts w:ascii="Times New Roman" w:hAnsi="Times New Roman" w:cs="Times New Roman"/>
          <w:color w:val="000000"/>
          <w:sz w:val="24"/>
          <w:szCs w:val="24"/>
        </w:rPr>
        <w:t>Dacă este cazul, se precizează măsurile pentru accesul și evacuarea copiilor, persoanelor cu dizabilități, bolnavilor și ale altor categorii de persoane care nu se pot evacua singure în caz de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7" w:name="do|ax4|pt3|sp3.4."/>
      <w:bookmarkEnd w:id="47"/>
      <w:r w:rsidRPr="007D137F">
        <w:rPr>
          <w:rStyle w:val="sp"/>
          <w:rFonts w:ascii="Times New Roman" w:hAnsi="Times New Roman" w:cs="Times New Roman"/>
          <w:b/>
          <w:bCs/>
          <w:color w:val="8F0000"/>
          <w:sz w:val="24"/>
          <w:szCs w:val="24"/>
        </w:rPr>
        <w:t>3.4.</w:t>
      </w:r>
      <w:r w:rsidRPr="007D137F">
        <w:rPr>
          <w:rStyle w:val="tsp"/>
          <w:rFonts w:ascii="Times New Roman" w:hAnsi="Times New Roman" w:cs="Times New Roman"/>
          <w:color w:val="000000"/>
          <w:sz w:val="24"/>
          <w:szCs w:val="24"/>
        </w:rPr>
        <w:t>Securitatea forțelor de intervenție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8" w:name="do|ax4|pt3|sp3.4.|alA"/>
      <w:bookmarkEnd w:id="48"/>
      <w:r w:rsidRPr="007D137F">
        <w:rPr>
          <w:rStyle w:val="al"/>
          <w:rFonts w:ascii="Times New Roman" w:hAnsi="Times New Roman" w:cs="Times New Roman"/>
          <w:b/>
          <w:bCs/>
          <w:color w:val="008F00"/>
          <w:sz w:val="24"/>
          <w:szCs w:val="24"/>
        </w:rPr>
        <w:t>(A)</w:t>
      </w:r>
      <w:r w:rsidRPr="007D137F">
        <w:rPr>
          <w:rStyle w:val="tal"/>
          <w:rFonts w:ascii="Times New Roman" w:hAnsi="Times New Roman" w:cs="Times New Roman"/>
          <w:color w:val="000000"/>
          <w:sz w:val="24"/>
          <w:szCs w:val="24"/>
        </w:rPr>
        <w:t>Se precizează amenajările pentru accesul forțelor de intervenție în clădire și incintă.</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49" w:name="do|ax4|pt3|sp3.4.|alB"/>
      <w:bookmarkEnd w:id="49"/>
      <w:r w:rsidRPr="007D137F">
        <w:rPr>
          <w:rStyle w:val="al"/>
          <w:rFonts w:ascii="Times New Roman" w:hAnsi="Times New Roman" w:cs="Times New Roman"/>
          <w:b/>
          <w:bCs/>
          <w:color w:val="008F00"/>
          <w:sz w:val="24"/>
          <w:szCs w:val="24"/>
        </w:rPr>
        <w:t>(B)</w:t>
      </w:r>
      <w:r w:rsidRPr="007D137F">
        <w:rPr>
          <w:rStyle w:val="tal"/>
          <w:rFonts w:ascii="Times New Roman" w:hAnsi="Times New Roman" w:cs="Times New Roman"/>
          <w:color w:val="000000"/>
          <w:sz w:val="24"/>
          <w:szCs w:val="24"/>
        </w:rPr>
        <w:t>Se precizează caracteristicile tehnice și funcționale ale accesurilor carosabile și ale căilor de intervenție ale autospecialelor, proiectate conform reglementărilor tehnice, regulamentului general de urbanism și reglementărilor specifice de aplicare, referitoare la: numărul de accesuri; dimensiuni/gabarite; trasee; realizare și marcare.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0" w:name="do|ax4|pt3|sp3.4.|alC"/>
      <w:bookmarkEnd w:id="50"/>
      <w:r w:rsidRPr="007D137F">
        <w:rPr>
          <w:rStyle w:val="al"/>
          <w:rFonts w:ascii="Times New Roman" w:hAnsi="Times New Roman" w:cs="Times New Roman"/>
          <w:b/>
          <w:bCs/>
          <w:color w:val="008F00"/>
          <w:sz w:val="24"/>
          <w:szCs w:val="24"/>
        </w:rPr>
        <w:t>(C)</w:t>
      </w:r>
      <w:r w:rsidRPr="007D137F">
        <w:rPr>
          <w:rStyle w:val="tal"/>
          <w:rFonts w:ascii="Times New Roman" w:hAnsi="Times New Roman" w:cs="Times New Roman"/>
          <w:color w:val="000000"/>
          <w:sz w:val="24"/>
          <w:szCs w:val="24"/>
        </w:rPr>
        <w:t>Pentru ascensoarele de pompieri se precizează: tipul, numărul și caracteristicile acestora; amplasarea și posibilitățile de acces, sursa de alimentare cu energie electrică de rezervă; timpul de siguranță.</w:t>
      </w:r>
    </w:p>
    <w:p w:rsidR="0073159F" w:rsidRPr="007D137F" w:rsidRDefault="0073159F" w:rsidP="0073159F">
      <w:pPr>
        <w:spacing w:after="0" w:line="240" w:lineRule="auto"/>
        <w:jc w:val="both"/>
        <w:rPr>
          <w:rFonts w:ascii="Times New Roman" w:hAnsi="Times New Roman" w:cs="Times New Roman"/>
          <w:b/>
          <w:bCs/>
          <w:color w:val="000000"/>
          <w:sz w:val="24"/>
          <w:szCs w:val="24"/>
        </w:rPr>
      </w:pPr>
      <w:bookmarkStart w:id="51" w:name="do|ax4|pt4"/>
      <w:bookmarkEnd w:id="51"/>
      <w:r w:rsidRPr="007D137F">
        <w:rPr>
          <w:rStyle w:val="pt"/>
          <w:rFonts w:ascii="Times New Roman" w:hAnsi="Times New Roman" w:cs="Times New Roman"/>
          <w:b/>
          <w:bCs/>
          <w:color w:val="8F0000"/>
          <w:sz w:val="24"/>
          <w:szCs w:val="24"/>
        </w:rPr>
        <w:t>4.</w:t>
      </w:r>
      <w:r w:rsidRPr="007D137F">
        <w:rPr>
          <w:rStyle w:val="tpt"/>
          <w:rFonts w:ascii="Times New Roman" w:hAnsi="Times New Roman" w:cs="Times New Roman"/>
          <w:b/>
          <w:bCs/>
          <w:color w:val="000000"/>
          <w:sz w:val="24"/>
          <w:szCs w:val="24"/>
        </w:rPr>
        <w:t>Echiparea și dotarea cu instalații cu rol în asigurarea cerinței fundamentale "securitate la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2" w:name="do|ax4|pt4|alA"/>
      <w:bookmarkEnd w:id="52"/>
      <w:r w:rsidRPr="007D137F">
        <w:rPr>
          <w:rStyle w:val="al"/>
          <w:rFonts w:ascii="Times New Roman" w:hAnsi="Times New Roman" w:cs="Times New Roman"/>
          <w:b/>
          <w:bCs/>
          <w:color w:val="008F00"/>
          <w:sz w:val="24"/>
          <w:szCs w:val="24"/>
        </w:rPr>
        <w:t>(A)</w:t>
      </w:r>
      <w:r w:rsidRPr="007D137F">
        <w:rPr>
          <w:rStyle w:val="tal"/>
          <w:rFonts w:ascii="Times New Roman" w:hAnsi="Times New Roman" w:cs="Times New Roman"/>
          <w:color w:val="000000"/>
          <w:sz w:val="24"/>
          <w:szCs w:val="24"/>
        </w:rPr>
        <w:t>Instalație de stingere a incendiilor:</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3" w:name="do|ax4|pt4|alA|lia"/>
      <w:bookmarkEnd w:id="53"/>
      <w:r w:rsidRPr="007D137F">
        <w:rPr>
          <w:rStyle w:val="li"/>
          <w:rFonts w:ascii="Times New Roman" w:hAnsi="Times New Roman" w:cs="Times New Roman"/>
          <w:b/>
          <w:bCs/>
          <w:color w:val="8F0000"/>
          <w:sz w:val="24"/>
          <w:szCs w:val="24"/>
        </w:rPr>
        <w:t>a)</w:t>
      </w:r>
      <w:r w:rsidRPr="007D137F">
        <w:rPr>
          <w:rStyle w:val="tli"/>
          <w:rFonts w:ascii="Times New Roman" w:hAnsi="Times New Roman" w:cs="Times New Roman"/>
          <w:color w:val="000000"/>
          <w:sz w:val="24"/>
          <w:szCs w:val="24"/>
        </w:rPr>
        <w:t>tip: cu apă, gaze/aerosoli, spumă, pulberi;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4" w:name="do|ax4|pt4|alA|lib"/>
      <w:bookmarkEnd w:id="54"/>
      <w:r w:rsidRPr="007D137F">
        <w:rPr>
          <w:rStyle w:val="li"/>
          <w:rFonts w:ascii="Times New Roman" w:hAnsi="Times New Roman" w:cs="Times New Roman"/>
          <w:b/>
          <w:bCs/>
          <w:color w:val="8F0000"/>
          <w:sz w:val="24"/>
          <w:szCs w:val="24"/>
        </w:rPr>
        <w:t>b)</w:t>
      </w:r>
      <w:r w:rsidRPr="007D137F">
        <w:rPr>
          <w:rStyle w:val="tli"/>
          <w:rFonts w:ascii="Times New Roman" w:hAnsi="Times New Roman" w:cs="Times New Roman"/>
          <w:color w:val="000000"/>
          <w:sz w:val="24"/>
          <w:szCs w:val="24"/>
        </w:rPr>
        <w:t>zone, încăperi, spații, instalații echipate;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5" w:name="do|ax4|pt4|alA|lic"/>
      <w:bookmarkEnd w:id="55"/>
      <w:r w:rsidRPr="007D137F">
        <w:rPr>
          <w:rStyle w:val="li"/>
          <w:rFonts w:ascii="Times New Roman" w:hAnsi="Times New Roman" w:cs="Times New Roman"/>
          <w:b/>
          <w:bCs/>
          <w:color w:val="8F0000"/>
          <w:sz w:val="24"/>
          <w:szCs w:val="24"/>
        </w:rPr>
        <w:t>c)</w:t>
      </w:r>
      <w:r w:rsidRPr="007D137F">
        <w:rPr>
          <w:rStyle w:val="tli"/>
          <w:rFonts w:ascii="Times New Roman" w:hAnsi="Times New Roman" w:cs="Times New Roman"/>
          <w:color w:val="000000"/>
          <w:sz w:val="24"/>
          <w:szCs w:val="24"/>
        </w:rPr>
        <w:t>parametri funcționali: debite, intensități de stingere și stropire, cantități calculate de substanță de stingere, concentrații de stingere proiectate pe durată de timp normată, presiuni, rezerve de substanță de stingere, surse de alimentare;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6" w:name="do|ax4|pt4|alA|lid"/>
      <w:bookmarkEnd w:id="56"/>
      <w:r w:rsidRPr="007D137F">
        <w:rPr>
          <w:rStyle w:val="li"/>
          <w:rFonts w:ascii="Times New Roman" w:hAnsi="Times New Roman" w:cs="Times New Roman"/>
          <w:b/>
          <w:bCs/>
          <w:color w:val="8F0000"/>
          <w:sz w:val="24"/>
          <w:szCs w:val="24"/>
        </w:rPr>
        <w:t>d)</w:t>
      </w:r>
      <w:r w:rsidRPr="007D137F">
        <w:rPr>
          <w:rStyle w:val="tli"/>
          <w:rFonts w:ascii="Times New Roman" w:hAnsi="Times New Roman" w:cs="Times New Roman"/>
          <w:color w:val="000000"/>
          <w:sz w:val="24"/>
          <w:szCs w:val="24"/>
        </w:rPr>
        <w:t>timp normat de funcționare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7" w:name="do|ax4|pt4|alB"/>
      <w:bookmarkEnd w:id="57"/>
      <w:r w:rsidRPr="007D137F">
        <w:rPr>
          <w:rStyle w:val="al"/>
          <w:rFonts w:ascii="Times New Roman" w:hAnsi="Times New Roman" w:cs="Times New Roman"/>
          <w:b/>
          <w:bCs/>
          <w:color w:val="008F00"/>
          <w:sz w:val="24"/>
          <w:szCs w:val="24"/>
        </w:rPr>
        <w:t>(B)</w:t>
      </w:r>
      <w:r w:rsidRPr="007D137F">
        <w:rPr>
          <w:rStyle w:val="tal"/>
          <w:rFonts w:ascii="Times New Roman" w:hAnsi="Times New Roman" w:cs="Times New Roman"/>
          <w:color w:val="000000"/>
          <w:sz w:val="24"/>
          <w:szCs w:val="24"/>
        </w:rPr>
        <w:t>Instalație de detectare, semnalizare și alarmare la incendiu (e.c.s.):</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8" w:name="do|ax4|pt4|alB|lia"/>
      <w:bookmarkEnd w:id="58"/>
      <w:r w:rsidRPr="007D137F">
        <w:rPr>
          <w:rStyle w:val="li"/>
          <w:rFonts w:ascii="Times New Roman" w:hAnsi="Times New Roman" w:cs="Times New Roman"/>
          <w:b/>
          <w:bCs/>
          <w:color w:val="8F0000"/>
          <w:sz w:val="24"/>
          <w:szCs w:val="24"/>
        </w:rPr>
        <w:t>a)</w:t>
      </w:r>
      <w:r w:rsidRPr="007D137F">
        <w:rPr>
          <w:rStyle w:val="tli"/>
          <w:rFonts w:ascii="Times New Roman" w:hAnsi="Times New Roman" w:cs="Times New Roman"/>
          <w:color w:val="000000"/>
          <w:sz w:val="24"/>
          <w:szCs w:val="24"/>
        </w:rPr>
        <w:t>gradul de acoperire, zonele de detectare și alarmare la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59" w:name="do|ax4|pt4|alB|lib"/>
      <w:bookmarkEnd w:id="59"/>
      <w:r w:rsidRPr="007D137F">
        <w:rPr>
          <w:rStyle w:val="li"/>
          <w:rFonts w:ascii="Times New Roman" w:hAnsi="Times New Roman" w:cs="Times New Roman"/>
          <w:b/>
          <w:bCs/>
          <w:color w:val="8F0000"/>
          <w:sz w:val="24"/>
          <w:szCs w:val="24"/>
        </w:rPr>
        <w:t>b)</w:t>
      </w:r>
      <w:r w:rsidRPr="007D137F">
        <w:rPr>
          <w:rStyle w:val="tli"/>
          <w:rFonts w:ascii="Times New Roman" w:hAnsi="Times New Roman" w:cs="Times New Roman"/>
          <w:color w:val="000000"/>
          <w:sz w:val="24"/>
          <w:szCs w:val="24"/>
        </w:rPr>
        <w:t>tipul detectoarelor, declanșatoarelor manuale, dispozitivelor de alarmare și parametrii funcționali specifici instalațiilor respective;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0" w:name="do|ax4|pt4|alB|lic"/>
      <w:bookmarkEnd w:id="60"/>
      <w:r w:rsidRPr="007D137F">
        <w:rPr>
          <w:rStyle w:val="li"/>
          <w:rFonts w:ascii="Times New Roman" w:hAnsi="Times New Roman" w:cs="Times New Roman"/>
          <w:b/>
          <w:bCs/>
          <w:color w:val="8F0000"/>
          <w:sz w:val="24"/>
          <w:szCs w:val="24"/>
        </w:rPr>
        <w:t>c)</w:t>
      </w:r>
      <w:r w:rsidRPr="007D137F">
        <w:rPr>
          <w:rStyle w:val="tli"/>
          <w:rFonts w:ascii="Times New Roman" w:hAnsi="Times New Roman" w:cs="Times New Roman"/>
          <w:color w:val="000000"/>
          <w:sz w:val="24"/>
          <w:szCs w:val="24"/>
        </w:rPr>
        <w:t>condiții pentru amplasarea e.c.s.;</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1" w:name="do|ax4|pt4|alB|lid"/>
      <w:bookmarkEnd w:id="61"/>
      <w:r w:rsidRPr="007D137F">
        <w:rPr>
          <w:rStyle w:val="li"/>
          <w:rFonts w:ascii="Times New Roman" w:hAnsi="Times New Roman" w:cs="Times New Roman"/>
          <w:b/>
          <w:bCs/>
          <w:color w:val="8F0000"/>
          <w:sz w:val="24"/>
          <w:szCs w:val="24"/>
        </w:rPr>
        <w:t>d)</w:t>
      </w:r>
      <w:r w:rsidRPr="007D137F">
        <w:rPr>
          <w:rStyle w:val="tli"/>
          <w:rFonts w:ascii="Times New Roman" w:hAnsi="Times New Roman" w:cs="Times New Roman"/>
          <w:color w:val="000000"/>
          <w:sz w:val="24"/>
          <w:szCs w:val="24"/>
        </w:rPr>
        <w:t>alte dispozitive comandate/supravegheate de e.c.s.</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2" w:name="do|ax4|pt4|alC"/>
      <w:bookmarkEnd w:id="62"/>
      <w:r w:rsidRPr="007D137F">
        <w:rPr>
          <w:rStyle w:val="al"/>
          <w:rFonts w:ascii="Times New Roman" w:hAnsi="Times New Roman" w:cs="Times New Roman"/>
          <w:b/>
          <w:bCs/>
          <w:color w:val="008F00"/>
          <w:sz w:val="24"/>
          <w:szCs w:val="24"/>
        </w:rPr>
        <w:t>(C)</w:t>
      </w:r>
      <w:r w:rsidRPr="007D137F">
        <w:rPr>
          <w:rStyle w:val="tal"/>
          <w:rFonts w:ascii="Times New Roman" w:hAnsi="Times New Roman" w:cs="Times New Roman"/>
          <w:color w:val="000000"/>
          <w:sz w:val="24"/>
          <w:szCs w:val="24"/>
        </w:rPr>
        <w:t>Instalație de desfumare/evacuare fum și gaze fierbinți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3" w:name="do|ax4|pt4|alD"/>
      <w:bookmarkEnd w:id="63"/>
      <w:r w:rsidRPr="007D137F">
        <w:rPr>
          <w:rStyle w:val="al"/>
          <w:rFonts w:ascii="Times New Roman" w:hAnsi="Times New Roman" w:cs="Times New Roman"/>
          <w:b/>
          <w:bCs/>
          <w:color w:val="008F00"/>
          <w:sz w:val="24"/>
          <w:szCs w:val="24"/>
        </w:rPr>
        <w:t>(D)</w:t>
      </w:r>
      <w:r w:rsidRPr="007D137F">
        <w:rPr>
          <w:rStyle w:val="tal"/>
          <w:rFonts w:ascii="Times New Roman" w:hAnsi="Times New Roman" w:cs="Times New Roman"/>
          <w:color w:val="000000"/>
          <w:sz w:val="24"/>
          <w:szCs w:val="24"/>
        </w:rPr>
        <w:t>Instalație electrică pentru alimentarea receptoarelor cu rol de securitate la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4" w:name="do|ax4|pt4|alE"/>
      <w:bookmarkEnd w:id="64"/>
      <w:r w:rsidRPr="007D137F">
        <w:rPr>
          <w:rStyle w:val="al"/>
          <w:rFonts w:ascii="Times New Roman" w:hAnsi="Times New Roman" w:cs="Times New Roman"/>
          <w:b/>
          <w:bCs/>
          <w:color w:val="008F00"/>
          <w:sz w:val="24"/>
          <w:szCs w:val="24"/>
        </w:rPr>
        <w:t>(E)</w:t>
      </w:r>
      <w:r w:rsidRPr="007D137F">
        <w:rPr>
          <w:rStyle w:val="tal"/>
          <w:rFonts w:ascii="Times New Roman" w:hAnsi="Times New Roman" w:cs="Times New Roman"/>
          <w:color w:val="000000"/>
          <w:sz w:val="24"/>
          <w:szCs w:val="24"/>
        </w:rPr>
        <w:t>Instalație electrică pentru iluminat de siguranță, inclusiv condițiile de alimentare și de funcționare a acesteia</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5" w:name="do|ax4|pt4|alF"/>
      <w:bookmarkEnd w:id="65"/>
      <w:r w:rsidRPr="007D137F">
        <w:rPr>
          <w:rStyle w:val="al"/>
          <w:rFonts w:ascii="Times New Roman" w:hAnsi="Times New Roman" w:cs="Times New Roman"/>
          <w:b/>
          <w:bCs/>
          <w:color w:val="008F00"/>
          <w:sz w:val="24"/>
          <w:szCs w:val="24"/>
        </w:rPr>
        <w:t>(F)</w:t>
      </w:r>
      <w:r w:rsidRPr="007D137F">
        <w:rPr>
          <w:rStyle w:val="tal"/>
          <w:rFonts w:ascii="Times New Roman" w:hAnsi="Times New Roman" w:cs="Times New Roman"/>
          <w:color w:val="000000"/>
          <w:sz w:val="24"/>
          <w:szCs w:val="24"/>
        </w:rPr>
        <w:t>Instalație de protecție împotriva trăsnetului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6" w:name="do|ax4|pt5"/>
      <w:bookmarkEnd w:id="66"/>
      <w:r w:rsidRPr="007D137F">
        <w:rPr>
          <w:rStyle w:val="pt"/>
          <w:rFonts w:ascii="Times New Roman" w:hAnsi="Times New Roman" w:cs="Times New Roman"/>
          <w:b/>
          <w:bCs/>
          <w:color w:val="8F0000"/>
          <w:sz w:val="24"/>
          <w:szCs w:val="24"/>
        </w:rPr>
        <w:t>5.</w:t>
      </w:r>
      <w:r w:rsidRPr="007D137F">
        <w:rPr>
          <w:rStyle w:val="tpt"/>
          <w:rFonts w:ascii="Times New Roman" w:hAnsi="Times New Roman" w:cs="Times New Roman"/>
          <w:color w:val="000000"/>
          <w:sz w:val="24"/>
          <w:szCs w:val="24"/>
        </w:rPr>
        <w:t>Măsuri tehnico-organizatorice privind exploatarea construcției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7" w:name="do|ax4|pt5|alA"/>
      <w:bookmarkEnd w:id="67"/>
      <w:r w:rsidRPr="007D137F">
        <w:rPr>
          <w:rStyle w:val="al"/>
          <w:rFonts w:ascii="Times New Roman" w:hAnsi="Times New Roman" w:cs="Times New Roman"/>
          <w:b/>
          <w:bCs/>
          <w:color w:val="008F00"/>
          <w:sz w:val="24"/>
          <w:szCs w:val="24"/>
        </w:rPr>
        <w:t>(A)</w:t>
      </w:r>
      <w:r w:rsidRPr="007D137F">
        <w:rPr>
          <w:rStyle w:val="tal"/>
          <w:rFonts w:ascii="Times New Roman" w:hAnsi="Times New Roman" w:cs="Times New Roman"/>
          <w:color w:val="000000"/>
          <w:sz w:val="24"/>
          <w:szCs w:val="24"/>
        </w:rPr>
        <w:t>Instrucțiuni de funcționare a instalațiilor cu rol în asigurarea cerinței fundamentale "securitate la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8" w:name="do|ax4|pt5|alB"/>
      <w:bookmarkEnd w:id="68"/>
      <w:r w:rsidRPr="007D137F">
        <w:rPr>
          <w:rStyle w:val="al"/>
          <w:rFonts w:ascii="Times New Roman" w:hAnsi="Times New Roman" w:cs="Times New Roman"/>
          <w:b/>
          <w:bCs/>
          <w:color w:val="008F00"/>
          <w:sz w:val="24"/>
          <w:szCs w:val="24"/>
        </w:rPr>
        <w:t>(B)</w:t>
      </w:r>
      <w:r w:rsidRPr="007D137F">
        <w:rPr>
          <w:rStyle w:val="tal"/>
          <w:rFonts w:ascii="Times New Roman" w:hAnsi="Times New Roman" w:cs="Times New Roman"/>
          <w:color w:val="000000"/>
          <w:sz w:val="24"/>
          <w:szCs w:val="24"/>
        </w:rPr>
        <w:t>Reguli necesare de verificare și întreținere în exploatare a instalațiilor cu rol în asigurarea cerinței fundamentale "securitate la incendiu"</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69" w:name="do|ax4|pt5|alC"/>
      <w:bookmarkEnd w:id="69"/>
      <w:r w:rsidRPr="007D137F">
        <w:rPr>
          <w:rStyle w:val="al"/>
          <w:rFonts w:ascii="Times New Roman" w:hAnsi="Times New Roman" w:cs="Times New Roman"/>
          <w:b/>
          <w:bCs/>
          <w:color w:val="008F00"/>
          <w:sz w:val="24"/>
          <w:szCs w:val="24"/>
        </w:rPr>
        <w:t>(C)</w:t>
      </w:r>
      <w:r w:rsidRPr="007D137F">
        <w:rPr>
          <w:rStyle w:val="tal"/>
          <w:rFonts w:ascii="Times New Roman" w:hAnsi="Times New Roman" w:cs="Times New Roman"/>
          <w:color w:val="000000"/>
          <w:sz w:val="24"/>
          <w:szCs w:val="24"/>
        </w:rPr>
        <w:t>Recomandări care trebuie avute în vedere la întocmirea documentelor de organizare a apărării împotriva incendiilor aferente construcției ori amenajării respective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0" w:name="do|ax4|pt5|alD"/>
      <w:bookmarkEnd w:id="70"/>
      <w:r w:rsidRPr="007D137F">
        <w:rPr>
          <w:rStyle w:val="al"/>
          <w:rFonts w:ascii="Times New Roman" w:hAnsi="Times New Roman" w:cs="Times New Roman"/>
          <w:b/>
          <w:bCs/>
          <w:color w:val="008F00"/>
          <w:sz w:val="24"/>
          <w:szCs w:val="24"/>
        </w:rPr>
        <w:t>(D)</w:t>
      </w:r>
      <w:r w:rsidRPr="007D137F">
        <w:rPr>
          <w:rStyle w:val="tal"/>
          <w:rFonts w:ascii="Times New Roman" w:hAnsi="Times New Roman" w:cs="Times New Roman"/>
          <w:color w:val="000000"/>
          <w:sz w:val="24"/>
          <w:szCs w:val="24"/>
        </w:rPr>
        <w:t>Stingătoare, alte aparate de stins incendii, utilaje, unelte și mijloace de intervenție: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1" w:name="do|ax4|pt5|alD|lia"/>
      <w:bookmarkEnd w:id="71"/>
      <w:r w:rsidRPr="007D137F">
        <w:rPr>
          <w:rStyle w:val="li"/>
          <w:rFonts w:ascii="Times New Roman" w:hAnsi="Times New Roman" w:cs="Times New Roman"/>
          <w:b/>
          <w:bCs/>
          <w:color w:val="8F0000"/>
          <w:sz w:val="24"/>
          <w:szCs w:val="24"/>
        </w:rPr>
        <w:t>a)</w:t>
      </w:r>
      <w:r w:rsidRPr="007D137F">
        <w:rPr>
          <w:rStyle w:val="tli"/>
          <w:rFonts w:ascii="Times New Roman" w:hAnsi="Times New Roman" w:cs="Times New Roman"/>
          <w:color w:val="000000"/>
          <w:sz w:val="24"/>
          <w:szCs w:val="24"/>
        </w:rPr>
        <w:t>tipul și caracteristicile de stingere asigurate;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2" w:name="do|ax4|pt5|alD|lib"/>
      <w:bookmarkEnd w:id="72"/>
      <w:r w:rsidRPr="007D137F">
        <w:rPr>
          <w:rStyle w:val="li"/>
          <w:rFonts w:ascii="Times New Roman" w:hAnsi="Times New Roman" w:cs="Times New Roman"/>
          <w:b/>
          <w:bCs/>
          <w:color w:val="8F0000"/>
          <w:sz w:val="24"/>
          <w:szCs w:val="24"/>
        </w:rPr>
        <w:t>b)</w:t>
      </w:r>
      <w:r w:rsidRPr="007D137F">
        <w:rPr>
          <w:rStyle w:val="tli"/>
          <w:rFonts w:ascii="Times New Roman" w:hAnsi="Times New Roman" w:cs="Times New Roman"/>
          <w:color w:val="000000"/>
          <w:sz w:val="24"/>
          <w:szCs w:val="24"/>
        </w:rPr>
        <w:t>numărul și modul de amplasare în funcție de suprafață și clasa de incendiu, potrivit reglementărilor tehnice specifice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3" w:name="do|ax4|pt6"/>
      <w:bookmarkEnd w:id="73"/>
      <w:r w:rsidRPr="007D137F">
        <w:rPr>
          <w:rStyle w:val="pt"/>
          <w:rFonts w:ascii="Times New Roman" w:hAnsi="Times New Roman" w:cs="Times New Roman"/>
          <w:b/>
          <w:bCs/>
          <w:color w:val="8F0000"/>
          <w:sz w:val="24"/>
          <w:szCs w:val="24"/>
        </w:rPr>
        <w:lastRenderedPageBreak/>
        <w:t>6.</w:t>
      </w:r>
      <w:r w:rsidRPr="007D137F">
        <w:rPr>
          <w:rStyle w:val="tpt"/>
          <w:rFonts w:ascii="Times New Roman" w:hAnsi="Times New Roman" w:cs="Times New Roman"/>
          <w:color w:val="000000"/>
          <w:sz w:val="24"/>
          <w:szCs w:val="24"/>
        </w:rPr>
        <w:t>Măsuri compensatorii propuse pentru lucrări de modificare și/sau schimbare a destinației construcțiilor existente, în raport cu prevederile reglementărilor tehnice care nu pot fi respectate</w:t>
      </w:r>
      <w:r w:rsidRPr="007D137F">
        <w:rPr>
          <w:rStyle w:val="tpt"/>
          <w:rFonts w:ascii="Times New Roman" w:hAnsi="Times New Roman" w:cs="Times New Roman"/>
          <w:color w:val="000000"/>
          <w:sz w:val="24"/>
          <w:szCs w:val="24"/>
          <w:vertAlign w:val="superscript"/>
        </w:rPr>
        <w:t>1</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4" w:name="do|ax4|pt6|pa1"/>
      <w:bookmarkEnd w:id="74"/>
      <w:r w:rsidRPr="007D137F">
        <w:rPr>
          <w:rStyle w:val="tpa"/>
          <w:rFonts w:ascii="Times New Roman" w:hAnsi="Times New Roman" w:cs="Times New Roman"/>
          <w:color w:val="000000"/>
          <w:sz w:val="24"/>
          <w:szCs w:val="24"/>
        </w:rPr>
        <w:t>___</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5" w:name="do|ax4|pt6|pa2"/>
      <w:bookmarkEnd w:id="75"/>
      <w:r w:rsidRPr="007D137F">
        <w:rPr>
          <w:rStyle w:val="tpa"/>
          <w:rFonts w:ascii="Times New Roman" w:hAnsi="Times New Roman" w:cs="Times New Roman"/>
          <w:color w:val="000000"/>
          <w:sz w:val="24"/>
          <w:szCs w:val="24"/>
        </w:rPr>
        <w:t>1Stabilite potrivit art. 12 din </w:t>
      </w:r>
      <w:hyperlink r:id="rId9" w:history="1">
        <w:r w:rsidRPr="007D137F">
          <w:rPr>
            <w:rStyle w:val="Hyperlink"/>
            <w:rFonts w:ascii="Times New Roman" w:hAnsi="Times New Roman" w:cs="Times New Roman"/>
            <w:b/>
            <w:bCs/>
            <w:color w:val="333399"/>
            <w:sz w:val="24"/>
            <w:szCs w:val="24"/>
          </w:rPr>
          <w:t>Regulamentul pentru verificarea și expertizarea tehnică a proiectelor, expertizarea tehnică a execuției lucrărilor și a construcțiilor, precum și verificarea calității lucrărilor executate</w:t>
        </w:r>
      </w:hyperlink>
      <w:r w:rsidRPr="007D137F">
        <w:rPr>
          <w:rStyle w:val="tpa"/>
          <w:rFonts w:ascii="Times New Roman" w:hAnsi="Times New Roman" w:cs="Times New Roman"/>
          <w:color w:val="000000"/>
          <w:sz w:val="24"/>
          <w:szCs w:val="24"/>
        </w:rPr>
        <w:t>, aprobat prin Hotărârea Guvernului nr. </w:t>
      </w:r>
      <w:hyperlink r:id="rId10" w:history="1">
        <w:r w:rsidRPr="007D137F">
          <w:rPr>
            <w:rStyle w:val="Hyperlink"/>
            <w:rFonts w:ascii="Times New Roman" w:hAnsi="Times New Roman" w:cs="Times New Roman"/>
            <w:b/>
            <w:bCs/>
            <w:color w:val="333399"/>
            <w:sz w:val="24"/>
            <w:szCs w:val="24"/>
          </w:rPr>
          <w:t>925/1995</w:t>
        </w:r>
      </w:hyperlink>
      <w:r w:rsidRPr="007D137F">
        <w:rPr>
          <w:rStyle w:val="tpa"/>
          <w:rFonts w:ascii="Times New Roman" w:hAnsi="Times New Roman" w:cs="Times New Roman"/>
          <w:color w:val="000000"/>
          <w:sz w:val="24"/>
          <w:szCs w:val="24"/>
        </w:rPr>
        <w:t>, cu modificările ulterioare,</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6" w:name="do|ax4|pt6|pa3"/>
      <w:bookmarkEnd w:id="76"/>
      <w:r w:rsidRPr="007D137F">
        <w:rPr>
          <w:rStyle w:val="tpa"/>
          <w:rFonts w:ascii="Times New Roman" w:hAnsi="Times New Roman" w:cs="Times New Roman"/>
          <w:color w:val="000000"/>
          <w:sz w:val="24"/>
          <w:szCs w:val="24"/>
        </w:rPr>
        <w:t>Proiectanți</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7" w:name="do|ax4|pt6|pa4"/>
      <w:bookmarkEnd w:id="77"/>
      <w:r w:rsidRPr="007D137F">
        <w:rPr>
          <w:rStyle w:val="tpa"/>
          <w:rFonts w:ascii="Times New Roman" w:hAnsi="Times New Roman" w:cs="Times New Roman"/>
          <w:color w:val="000000"/>
          <w:sz w:val="24"/>
          <w:szCs w:val="24"/>
        </w:rPr>
        <w:t>...................................</w:t>
      </w:r>
    </w:p>
    <w:p w:rsidR="0073159F" w:rsidRPr="007D137F" w:rsidRDefault="0073159F" w:rsidP="0073159F">
      <w:pPr>
        <w:spacing w:after="0" w:line="240" w:lineRule="auto"/>
        <w:jc w:val="both"/>
        <w:rPr>
          <w:rFonts w:ascii="Times New Roman" w:hAnsi="Times New Roman" w:cs="Times New Roman"/>
          <w:color w:val="000000"/>
          <w:sz w:val="24"/>
          <w:szCs w:val="24"/>
        </w:rPr>
      </w:pPr>
      <w:bookmarkStart w:id="78" w:name="do|ax4|pt6|pa5"/>
      <w:bookmarkEnd w:id="78"/>
      <w:r w:rsidRPr="007D137F">
        <w:rPr>
          <w:rStyle w:val="tpa"/>
          <w:rFonts w:ascii="Times New Roman" w:hAnsi="Times New Roman" w:cs="Times New Roman"/>
          <w:color w:val="000000"/>
          <w:sz w:val="24"/>
          <w:szCs w:val="24"/>
        </w:rPr>
        <w:t>...................................</w:t>
      </w:r>
    </w:p>
    <w:p w:rsidR="0073159F" w:rsidRPr="007D137F" w:rsidRDefault="0073159F" w:rsidP="0073159F">
      <w:pPr>
        <w:spacing w:after="0" w:line="240" w:lineRule="auto"/>
        <w:jc w:val="both"/>
        <w:rPr>
          <w:rStyle w:val="tpa"/>
          <w:rFonts w:ascii="Times New Roman" w:hAnsi="Times New Roman" w:cs="Times New Roman"/>
          <w:color w:val="000000"/>
          <w:sz w:val="24"/>
          <w:szCs w:val="24"/>
        </w:rPr>
      </w:pPr>
      <w:bookmarkStart w:id="79" w:name="do|ax4|pt6|pa6"/>
      <w:bookmarkEnd w:id="79"/>
      <w:r w:rsidRPr="007D137F">
        <w:rPr>
          <w:rStyle w:val="tpa"/>
          <w:rFonts w:ascii="Times New Roman" w:hAnsi="Times New Roman" w:cs="Times New Roman"/>
          <w:color w:val="000000"/>
          <w:sz w:val="24"/>
          <w:szCs w:val="24"/>
        </w:rPr>
        <w:t>...................................</w:t>
      </w:r>
    </w:p>
    <w:p w:rsidR="00B44C81" w:rsidRDefault="00B44C81" w:rsidP="00B44C81">
      <w:pPr>
        <w:spacing w:after="0" w:line="240" w:lineRule="auto"/>
        <w:jc w:val="both"/>
        <w:rPr>
          <w:rFonts w:ascii="Times New Roman" w:hAnsi="Times New Roman" w:cs="Times New Roman"/>
          <w:color w:val="000000"/>
        </w:rPr>
      </w:pPr>
    </w:p>
    <w:p w:rsidR="00B44C81" w:rsidRDefault="00B44C81" w:rsidP="00B44C81">
      <w:pPr>
        <w:spacing w:after="0" w:line="240" w:lineRule="auto"/>
        <w:jc w:val="both"/>
        <w:rPr>
          <w:rFonts w:ascii="Times New Roman" w:hAnsi="Times New Roman" w:cs="Times New Roman"/>
          <w:color w:val="000000"/>
        </w:rPr>
      </w:pPr>
    </w:p>
    <w:p w:rsidR="00B44C81" w:rsidRDefault="00B44C81" w:rsidP="00B44C81">
      <w:pPr>
        <w:spacing w:after="0" w:line="240" w:lineRule="auto"/>
        <w:jc w:val="both"/>
        <w:rPr>
          <w:rFonts w:ascii="Times New Roman" w:hAnsi="Times New Roman" w:cs="Times New Roman"/>
          <w:color w:val="000000"/>
        </w:rPr>
      </w:pPr>
    </w:p>
    <w:p w:rsidR="00112B66" w:rsidRDefault="00112B66"/>
    <w:sectPr w:rsidR="00112B66" w:rsidSect="00B44C81">
      <w:headerReference w:type="default" r:id="rId11"/>
      <w:footerReference w:type="default" r:id="rId12"/>
      <w:pgSz w:w="11906" w:h="16838"/>
      <w:pgMar w:top="969" w:right="566" w:bottom="1417"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8F" w:rsidRDefault="00534D8F" w:rsidP="00B44C81">
      <w:pPr>
        <w:spacing w:after="0" w:line="240" w:lineRule="auto"/>
      </w:pPr>
      <w:r>
        <w:separator/>
      </w:r>
    </w:p>
  </w:endnote>
  <w:endnote w:type="continuationSeparator" w:id="0">
    <w:p w:rsidR="00534D8F" w:rsidRDefault="00534D8F" w:rsidP="00B4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48715"/>
      <w:docPartObj>
        <w:docPartGallery w:val="Page Numbers (Bottom of Page)"/>
        <w:docPartUnique/>
      </w:docPartObj>
    </w:sdtPr>
    <w:sdtEndPr>
      <w:rPr>
        <w:noProof/>
      </w:rPr>
    </w:sdtEndPr>
    <w:sdtContent>
      <w:p w:rsidR="005C12CE" w:rsidRDefault="005C12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12CE" w:rsidRDefault="005C1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8F" w:rsidRDefault="00534D8F" w:rsidP="00B44C81">
      <w:pPr>
        <w:spacing w:after="0" w:line="240" w:lineRule="auto"/>
      </w:pPr>
      <w:r>
        <w:separator/>
      </w:r>
    </w:p>
  </w:footnote>
  <w:footnote w:type="continuationSeparator" w:id="0">
    <w:p w:rsidR="00534D8F" w:rsidRDefault="00534D8F" w:rsidP="00B44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aps/>
        <w:color w:val="FFFFFF" w:themeColor="background1"/>
        <w:sz w:val="20"/>
        <w:szCs w:val="20"/>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B44C81" w:rsidRPr="003A7A40" w:rsidRDefault="00B44C81" w:rsidP="00B44C81">
        <w:pPr>
          <w:pStyle w:val="Header"/>
          <w:jc w:val="center"/>
          <w:rPr>
            <w:rFonts w:ascii="Times New Roman" w:hAnsi="Times New Roman" w:cs="Times New Roman"/>
            <w:caps/>
            <w:color w:val="FFFFFF" w:themeColor="background1"/>
            <w:sz w:val="20"/>
            <w:szCs w:val="20"/>
          </w:rPr>
        </w:pPr>
        <w:r>
          <w:rPr>
            <w:rFonts w:ascii="Times New Roman" w:hAnsi="Times New Roman" w:cs="Times New Roman"/>
            <w:caps/>
            <w:color w:val="FFFFFF" w:themeColor="background1"/>
            <w:sz w:val="20"/>
            <w:szCs w:val="20"/>
          </w:rPr>
          <w:t xml:space="preserve">     </w:t>
        </w:r>
      </w:p>
    </w:sdtContent>
  </w:sdt>
  <w:p w:rsidR="00B44C81" w:rsidRDefault="00B44C81">
    <w:pPr>
      <w:pStyle w:val="Header"/>
      <w:rPr>
        <w:rFonts w:ascii="Times New Roman" w:hAnsi="Times New Roman" w:cs="Times New Roman"/>
        <w:szCs w:val="24"/>
      </w:rPr>
    </w:pPr>
  </w:p>
  <w:p w:rsidR="00B44C81" w:rsidRPr="00B44C81" w:rsidRDefault="00B44C81">
    <w:pPr>
      <w:pStyle w:val="Header"/>
      <w:rPr>
        <w:rFonts w:ascii="Times New Roman" w:hAnsi="Times New Roman" w:cs="Times New Roman"/>
        <w:color w:val="FFFFFF" w:themeColor="background1"/>
        <w:szCs w:val="24"/>
      </w:rPr>
    </w:pPr>
    <w:r w:rsidRPr="00B44C81">
      <w:rPr>
        <w:noProof/>
        <w:color w:val="FFFFFF" w:themeColor="background1"/>
        <w:sz w:val="20"/>
        <w:lang w:eastAsia="ro-RO"/>
      </w:rPr>
      <mc:AlternateContent>
        <mc:Choice Requires="wps">
          <w:drawing>
            <wp:anchor distT="0" distB="0" distL="118745" distR="118745" simplePos="0" relativeHeight="251659264" behindDoc="1" locked="0" layoutInCell="1" allowOverlap="0" wp14:anchorId="4CCA4126" wp14:editId="0632383C">
              <wp:simplePos x="0" y="0"/>
              <wp:positionH relativeFrom="margin">
                <wp:posOffset>-40640</wp:posOffset>
              </wp:positionH>
              <wp:positionV relativeFrom="page">
                <wp:posOffset>332740</wp:posOffset>
              </wp:positionV>
              <wp:extent cx="6871335" cy="428625"/>
              <wp:effectExtent l="0" t="0" r="5715" b="9525"/>
              <wp:wrapSquare wrapText="bothSides"/>
              <wp:docPr id="197" name="Rectangle 197"/>
              <wp:cNvGraphicFramePr/>
              <a:graphic xmlns:a="http://schemas.openxmlformats.org/drawingml/2006/main">
                <a:graphicData uri="http://schemas.microsoft.com/office/word/2010/wordprocessingShape">
                  <wps:wsp>
                    <wps:cNvSpPr/>
                    <wps:spPr>
                      <a:xfrm>
                        <a:off x="0" y="0"/>
                        <a:ext cx="6871335" cy="428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caps/>
                              <w:color w:val="FFFFFF" w:themeColor="background1"/>
                              <w:sz w:val="20"/>
                              <w:szCs w:val="20"/>
                            </w:rPr>
                            <w:alias w:val="Title"/>
                            <w:tag w:val=""/>
                            <w:id w:val="261803206"/>
                            <w:showingPlcHdr/>
                            <w:dataBinding w:prefixMappings="xmlns:ns0='http://purl.org/dc/elements/1.1/' xmlns:ns1='http://schemas.openxmlformats.org/package/2006/metadata/core-properties' " w:xpath="/ns1:coreProperties[1]/ns0:title[1]" w:storeItemID="{6C3C8BC8-F283-45AE-878A-BAB7291924A1}"/>
                            <w:text/>
                          </w:sdtPr>
                          <w:sdtEndPr/>
                          <w:sdtContent>
                            <w:p w:rsidR="00B44C81" w:rsidRPr="003A7A40" w:rsidRDefault="00B44C81" w:rsidP="00B44C81">
                              <w:pPr>
                                <w:pStyle w:val="Header"/>
                                <w:jc w:val="center"/>
                                <w:rPr>
                                  <w:rFonts w:ascii="Times New Roman" w:hAnsi="Times New Roman" w:cs="Times New Roman"/>
                                  <w:caps/>
                                  <w:color w:val="FFFFFF" w:themeColor="background1"/>
                                  <w:sz w:val="20"/>
                                  <w:szCs w:val="20"/>
                                </w:rPr>
                              </w:pPr>
                              <w:r>
                                <w:rPr>
                                  <w:rFonts w:ascii="Times New Roman" w:hAnsi="Times New Roman" w:cs="Times New Roman"/>
                                  <w:caps/>
                                  <w:color w:val="FFFFFF" w:themeColor="background1"/>
                                  <w:sz w:val="20"/>
                                  <w:szCs w:val="20"/>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2pt;margin-top:26.2pt;width:541.05pt;height:33.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" o:allowoverlap="f" fillcolor="#4f81bd [3204]" stroked="f" strokeweight="2pt">
              <v:textbox>
                <w:txbxContent>
                  <w:sdt>
                    <w:sdtPr>
                      <w:rPr>
                        <w:rFonts w:ascii="Times New Roman" w:hAnsi="Times New Roman" w:cs="Times New Roman"/>
                        <w:caps/>
                        <w:color w:val="FFFFFF" w:themeColor="background1"/>
                        <w:sz w:val="20"/>
                        <w:szCs w:val="20"/>
                      </w:rPr>
                      <w:alias w:val="Title"/>
                      <w:tag w:val=""/>
                      <w:id w:val="261803206"/>
                      <w:showingPlcHdr/>
                      <w:dataBinding w:prefixMappings="xmlns:ns0='http://purl.org/dc/elements/1.1/' xmlns:ns1='http://schemas.openxmlformats.org/package/2006/metadata/core-properties' " w:xpath="/ns1:coreProperties[1]/ns0:title[1]" w:storeItemID="{6C3C8BC8-F283-45AE-878A-BAB7291924A1}"/>
                      <w:text/>
                    </w:sdtPr>
                    <w:sdtEndPr/>
                    <w:sdtContent>
                      <w:p w:rsidR="00B44C81" w:rsidRPr="003A7A40" w:rsidRDefault="00B44C81" w:rsidP="00B44C81">
                        <w:pPr>
                          <w:pStyle w:val="Header"/>
                          <w:jc w:val="center"/>
                          <w:rPr>
                            <w:rFonts w:ascii="Times New Roman" w:hAnsi="Times New Roman" w:cs="Times New Roman"/>
                            <w:caps/>
                            <w:color w:val="FFFFFF" w:themeColor="background1"/>
                            <w:sz w:val="20"/>
                            <w:szCs w:val="20"/>
                          </w:rPr>
                        </w:pPr>
                        <w:r>
                          <w:rPr>
                            <w:rFonts w:ascii="Times New Roman" w:hAnsi="Times New Roman" w:cs="Times New Roman"/>
                            <w:caps/>
                            <w:color w:val="FFFFFF" w:themeColor="background1"/>
                            <w:sz w:val="20"/>
                            <w:szCs w:val="20"/>
                          </w:rPr>
                          <w:t xml:space="preserve">     </w:t>
                        </w:r>
                      </w:p>
                    </w:sdtContent>
                  </w:sdt>
                </w:txbxContent>
              </v:textbox>
              <w10:wrap type="square" anchorx="margin" anchory="page"/>
            </v:rect>
          </w:pict>
        </mc:Fallback>
      </mc:AlternateContent>
    </w:r>
    <w:r w:rsidRPr="00B44C81">
      <w:rPr>
        <w:rFonts w:ascii="Times New Roman" w:hAnsi="Times New Roman" w:cs="Times New Roman"/>
        <w:color w:val="FFFFFF" w:themeColor="background1"/>
        <w:szCs w:val="24"/>
      </w:rPr>
      <w:t>OMAI 180 DIN 29 NOIEMBRIE 2022 Normelor vizarea şi autorizarea de securitate la incendiu şi protecţie civilă</w:t>
    </w:r>
  </w:p>
  <w:p w:rsidR="00B44C81" w:rsidRDefault="00B44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D4"/>
    <w:rsid w:val="00112B66"/>
    <w:rsid w:val="00243AD4"/>
    <w:rsid w:val="00534D8F"/>
    <w:rsid w:val="005C12CE"/>
    <w:rsid w:val="0073159F"/>
    <w:rsid w:val="007D137F"/>
    <w:rsid w:val="00B44C81"/>
    <w:rsid w:val="00E02253"/>
    <w:rsid w:val="00FD4D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9F"/>
  </w:style>
  <w:style w:type="paragraph" w:styleId="Heading1">
    <w:name w:val="heading 1"/>
    <w:basedOn w:val="Normal"/>
    <w:next w:val="Normal"/>
    <w:link w:val="Heading1Char"/>
    <w:uiPriority w:val="9"/>
    <w:qFormat/>
    <w:rsid w:val="00B4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C81"/>
    <w:rPr>
      <w:rFonts w:asciiTheme="majorHAnsi" w:eastAsiaTheme="majorEastAsia" w:hAnsiTheme="majorHAnsi" w:cstheme="majorBidi"/>
      <w:b/>
      <w:bCs/>
      <w:color w:val="365F91" w:themeColor="accent1" w:themeShade="BF"/>
      <w:sz w:val="28"/>
      <w:szCs w:val="28"/>
    </w:rPr>
  </w:style>
  <w:style w:type="character" w:customStyle="1" w:styleId="ax">
    <w:name w:val="ax"/>
    <w:basedOn w:val="DefaultParagraphFont"/>
    <w:rsid w:val="00B44C81"/>
  </w:style>
  <w:style w:type="character" w:customStyle="1" w:styleId="tax">
    <w:name w:val="tax"/>
    <w:basedOn w:val="DefaultParagraphFont"/>
    <w:rsid w:val="00B44C81"/>
  </w:style>
  <w:style w:type="paragraph" w:styleId="BalloonText">
    <w:name w:val="Balloon Text"/>
    <w:basedOn w:val="Normal"/>
    <w:link w:val="BalloonTextChar"/>
    <w:uiPriority w:val="99"/>
    <w:semiHidden/>
    <w:unhideWhenUsed/>
    <w:rsid w:val="00B4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81"/>
    <w:rPr>
      <w:rFonts w:ascii="Tahoma" w:hAnsi="Tahoma" w:cs="Tahoma"/>
      <w:sz w:val="16"/>
      <w:szCs w:val="16"/>
    </w:rPr>
  </w:style>
  <w:style w:type="paragraph" w:styleId="Header">
    <w:name w:val="header"/>
    <w:basedOn w:val="Normal"/>
    <w:link w:val="HeaderChar"/>
    <w:uiPriority w:val="99"/>
    <w:unhideWhenUsed/>
    <w:rsid w:val="00B44C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C81"/>
  </w:style>
  <w:style w:type="paragraph" w:styleId="Footer">
    <w:name w:val="footer"/>
    <w:basedOn w:val="Normal"/>
    <w:link w:val="FooterChar"/>
    <w:uiPriority w:val="99"/>
    <w:unhideWhenUsed/>
    <w:rsid w:val="00B44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C81"/>
  </w:style>
  <w:style w:type="character" w:styleId="Hyperlink">
    <w:name w:val="Hyperlink"/>
    <w:basedOn w:val="DefaultParagraphFont"/>
    <w:uiPriority w:val="99"/>
    <w:unhideWhenUsed/>
    <w:rsid w:val="0073159F"/>
    <w:rPr>
      <w:color w:val="0000FF" w:themeColor="hyperlink"/>
      <w:u w:val="single"/>
    </w:rPr>
  </w:style>
  <w:style w:type="character" w:customStyle="1" w:styleId="tli">
    <w:name w:val="tli"/>
    <w:basedOn w:val="DefaultParagraphFont"/>
    <w:rsid w:val="0073159F"/>
  </w:style>
  <w:style w:type="character" w:customStyle="1" w:styleId="tpa">
    <w:name w:val="tpa"/>
    <w:basedOn w:val="DefaultParagraphFont"/>
    <w:rsid w:val="0073159F"/>
  </w:style>
  <w:style w:type="character" w:customStyle="1" w:styleId="al">
    <w:name w:val="al"/>
    <w:basedOn w:val="DefaultParagraphFont"/>
    <w:rsid w:val="0073159F"/>
  </w:style>
  <w:style w:type="character" w:customStyle="1" w:styleId="tal">
    <w:name w:val="tal"/>
    <w:basedOn w:val="DefaultParagraphFont"/>
    <w:rsid w:val="0073159F"/>
  </w:style>
  <w:style w:type="character" w:customStyle="1" w:styleId="li">
    <w:name w:val="li"/>
    <w:basedOn w:val="DefaultParagraphFont"/>
    <w:rsid w:val="0073159F"/>
  </w:style>
  <w:style w:type="character" w:customStyle="1" w:styleId="sp">
    <w:name w:val="sp"/>
    <w:basedOn w:val="DefaultParagraphFont"/>
    <w:rsid w:val="0073159F"/>
  </w:style>
  <w:style w:type="character" w:customStyle="1" w:styleId="tsp">
    <w:name w:val="tsp"/>
    <w:basedOn w:val="DefaultParagraphFont"/>
    <w:rsid w:val="0073159F"/>
  </w:style>
  <w:style w:type="character" w:customStyle="1" w:styleId="pt">
    <w:name w:val="pt"/>
    <w:basedOn w:val="DefaultParagraphFont"/>
    <w:rsid w:val="0073159F"/>
  </w:style>
  <w:style w:type="character" w:customStyle="1" w:styleId="tpt">
    <w:name w:val="tpt"/>
    <w:basedOn w:val="DefaultParagraphFont"/>
    <w:rsid w:val="00731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9F"/>
  </w:style>
  <w:style w:type="paragraph" w:styleId="Heading1">
    <w:name w:val="heading 1"/>
    <w:basedOn w:val="Normal"/>
    <w:next w:val="Normal"/>
    <w:link w:val="Heading1Char"/>
    <w:uiPriority w:val="9"/>
    <w:qFormat/>
    <w:rsid w:val="00B44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C81"/>
    <w:rPr>
      <w:rFonts w:asciiTheme="majorHAnsi" w:eastAsiaTheme="majorEastAsia" w:hAnsiTheme="majorHAnsi" w:cstheme="majorBidi"/>
      <w:b/>
      <w:bCs/>
      <w:color w:val="365F91" w:themeColor="accent1" w:themeShade="BF"/>
      <w:sz w:val="28"/>
      <w:szCs w:val="28"/>
    </w:rPr>
  </w:style>
  <w:style w:type="character" w:customStyle="1" w:styleId="ax">
    <w:name w:val="ax"/>
    <w:basedOn w:val="DefaultParagraphFont"/>
    <w:rsid w:val="00B44C81"/>
  </w:style>
  <w:style w:type="character" w:customStyle="1" w:styleId="tax">
    <w:name w:val="tax"/>
    <w:basedOn w:val="DefaultParagraphFont"/>
    <w:rsid w:val="00B44C81"/>
  </w:style>
  <w:style w:type="paragraph" w:styleId="BalloonText">
    <w:name w:val="Balloon Text"/>
    <w:basedOn w:val="Normal"/>
    <w:link w:val="BalloonTextChar"/>
    <w:uiPriority w:val="99"/>
    <w:semiHidden/>
    <w:unhideWhenUsed/>
    <w:rsid w:val="00B4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81"/>
    <w:rPr>
      <w:rFonts w:ascii="Tahoma" w:hAnsi="Tahoma" w:cs="Tahoma"/>
      <w:sz w:val="16"/>
      <w:szCs w:val="16"/>
    </w:rPr>
  </w:style>
  <w:style w:type="paragraph" w:styleId="Header">
    <w:name w:val="header"/>
    <w:basedOn w:val="Normal"/>
    <w:link w:val="HeaderChar"/>
    <w:uiPriority w:val="99"/>
    <w:unhideWhenUsed/>
    <w:rsid w:val="00B44C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C81"/>
  </w:style>
  <w:style w:type="paragraph" w:styleId="Footer">
    <w:name w:val="footer"/>
    <w:basedOn w:val="Normal"/>
    <w:link w:val="FooterChar"/>
    <w:uiPriority w:val="99"/>
    <w:unhideWhenUsed/>
    <w:rsid w:val="00B44C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C81"/>
  </w:style>
  <w:style w:type="character" w:styleId="Hyperlink">
    <w:name w:val="Hyperlink"/>
    <w:basedOn w:val="DefaultParagraphFont"/>
    <w:uiPriority w:val="99"/>
    <w:unhideWhenUsed/>
    <w:rsid w:val="0073159F"/>
    <w:rPr>
      <w:color w:val="0000FF" w:themeColor="hyperlink"/>
      <w:u w:val="single"/>
    </w:rPr>
  </w:style>
  <w:style w:type="character" w:customStyle="1" w:styleId="tli">
    <w:name w:val="tli"/>
    <w:basedOn w:val="DefaultParagraphFont"/>
    <w:rsid w:val="0073159F"/>
  </w:style>
  <w:style w:type="character" w:customStyle="1" w:styleId="tpa">
    <w:name w:val="tpa"/>
    <w:basedOn w:val="DefaultParagraphFont"/>
    <w:rsid w:val="0073159F"/>
  </w:style>
  <w:style w:type="character" w:customStyle="1" w:styleId="al">
    <w:name w:val="al"/>
    <w:basedOn w:val="DefaultParagraphFont"/>
    <w:rsid w:val="0073159F"/>
  </w:style>
  <w:style w:type="character" w:customStyle="1" w:styleId="tal">
    <w:name w:val="tal"/>
    <w:basedOn w:val="DefaultParagraphFont"/>
    <w:rsid w:val="0073159F"/>
  </w:style>
  <w:style w:type="character" w:customStyle="1" w:styleId="li">
    <w:name w:val="li"/>
    <w:basedOn w:val="DefaultParagraphFont"/>
    <w:rsid w:val="0073159F"/>
  </w:style>
  <w:style w:type="character" w:customStyle="1" w:styleId="sp">
    <w:name w:val="sp"/>
    <w:basedOn w:val="DefaultParagraphFont"/>
    <w:rsid w:val="0073159F"/>
  </w:style>
  <w:style w:type="character" w:customStyle="1" w:styleId="tsp">
    <w:name w:val="tsp"/>
    <w:basedOn w:val="DefaultParagraphFont"/>
    <w:rsid w:val="0073159F"/>
  </w:style>
  <w:style w:type="character" w:customStyle="1" w:styleId="pt">
    <w:name w:val="pt"/>
    <w:basedOn w:val="DefaultParagraphFont"/>
    <w:rsid w:val="0073159F"/>
  </w:style>
  <w:style w:type="character" w:customStyle="1" w:styleId="tpt">
    <w:name w:val="tpt"/>
    <w:basedOn w:val="DefaultParagraphFont"/>
    <w:rsid w:val="0073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177471.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drept.ro/00014511.htm" TargetMode="External"/><Relationship Id="rId4" Type="http://schemas.openxmlformats.org/officeDocument/2006/relationships/settings" Target="settings.xml"/><Relationship Id="rId9" Type="http://schemas.openxmlformats.org/officeDocument/2006/relationships/hyperlink" Target="https://idrept.ro/0006088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4740-03DD-4D8A-87BF-B1A47A09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1109</Words>
  <Characters>6434</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Boita</dc:creator>
  <cp:keywords/>
  <dc:description/>
  <cp:lastModifiedBy>Cosmin Boita</cp:lastModifiedBy>
  <cp:revision>6</cp:revision>
  <dcterms:created xsi:type="dcterms:W3CDTF">2023-01-16T08:33:00Z</dcterms:created>
  <dcterms:modified xsi:type="dcterms:W3CDTF">2023-01-16T09:08:00Z</dcterms:modified>
</cp:coreProperties>
</file>